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D6F7" w14:textId="77777777" w:rsidR="00460824" w:rsidRPr="004C7202" w:rsidRDefault="00460824" w:rsidP="00460824">
      <w:pPr>
        <w:spacing w:after="240" w:line="192" w:lineRule="auto"/>
        <w:jc w:val="center"/>
        <w:rPr>
          <w:rFonts w:ascii="Calibri" w:hAnsi="Calibri" w:cs="Calibri"/>
          <w:b/>
          <w:smallCaps/>
          <w:color w:val="FFFFFF" w:themeColor="background1"/>
          <w:spacing w:val="20"/>
          <w:sz w:val="52"/>
          <w:szCs w:val="52"/>
        </w:rPr>
      </w:pPr>
      <w:r>
        <w:rPr>
          <w:rFonts w:ascii="Calibri" w:hAnsi="Calibri" w:cs="Calibri"/>
          <w:b/>
          <w:smallCaps/>
          <w:noProof/>
          <w:color w:val="FFFFFF" w:themeColor="background1"/>
          <w:spacing w:val="20"/>
          <w:sz w:val="52"/>
          <w:szCs w:val="52"/>
        </w:rPr>
        <mc:AlternateContent>
          <mc:Choice Requires="wps">
            <w:drawing>
              <wp:anchor distT="0" distB="0" distL="114300" distR="114300" simplePos="0" relativeHeight="251660288" behindDoc="1" locked="0" layoutInCell="1" allowOverlap="1" wp14:anchorId="48207426" wp14:editId="2014A05C">
                <wp:simplePos x="0" y="0"/>
                <wp:positionH relativeFrom="page">
                  <wp:posOffset>0</wp:posOffset>
                </wp:positionH>
                <wp:positionV relativeFrom="paragraph">
                  <wp:posOffset>408940</wp:posOffset>
                </wp:positionV>
                <wp:extent cx="7772400" cy="246653"/>
                <wp:effectExtent l="0" t="0" r="0" b="1270"/>
                <wp:wrapNone/>
                <wp:docPr id="2" name="Rectangle 2"/>
                <wp:cNvGraphicFramePr/>
                <a:graphic xmlns:a="http://schemas.openxmlformats.org/drawingml/2006/main">
                  <a:graphicData uri="http://schemas.microsoft.com/office/word/2010/wordprocessingShape">
                    <wps:wsp>
                      <wps:cNvSpPr/>
                      <wps:spPr>
                        <a:xfrm>
                          <a:off x="0" y="0"/>
                          <a:ext cx="7772400" cy="246653"/>
                        </a:xfrm>
                        <a:prstGeom prst="rect">
                          <a:avLst/>
                        </a:prstGeom>
                        <a:solidFill>
                          <a:srgbClr val="F3F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27C26" id="Rectangle 2" o:spid="_x0000_s1026" style="position:absolute;margin-left:0;margin-top:32.2pt;width:612pt;height:19.4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" fillcolor="#f3f5f7" stroked="f" strokeweight="1pt">
                <w10:wrap anchorx="page"/>
              </v:rect>
            </w:pict>
          </mc:Fallback>
        </mc:AlternateContent>
      </w:r>
      <w:r w:rsidRPr="004C7202">
        <w:rPr>
          <w:rFonts w:ascii="Calibri" w:hAnsi="Calibri" w:cs="Calibri"/>
          <w:b/>
          <w:smallCaps/>
          <w:noProof/>
          <w:color w:val="FFFFFF" w:themeColor="background1"/>
          <w:spacing w:val="20"/>
          <w:sz w:val="52"/>
          <w:szCs w:val="52"/>
        </w:rPr>
        <mc:AlternateContent>
          <mc:Choice Requires="wps">
            <w:drawing>
              <wp:anchor distT="0" distB="0" distL="114300" distR="114300" simplePos="0" relativeHeight="251659264" behindDoc="1" locked="0" layoutInCell="1" allowOverlap="1" wp14:anchorId="5258B8FF" wp14:editId="30BDE4BB">
                <wp:simplePos x="0" y="0"/>
                <wp:positionH relativeFrom="column">
                  <wp:posOffset>-485775</wp:posOffset>
                </wp:positionH>
                <wp:positionV relativeFrom="paragraph">
                  <wp:posOffset>-457200</wp:posOffset>
                </wp:positionV>
                <wp:extent cx="7816850" cy="952500"/>
                <wp:effectExtent l="0" t="0" r="0" b="0"/>
                <wp:wrapNone/>
                <wp:docPr id="1" name="Rectangle 1"/>
                <wp:cNvGraphicFramePr/>
                <a:graphic xmlns:a="http://schemas.openxmlformats.org/drawingml/2006/main">
                  <a:graphicData uri="http://schemas.microsoft.com/office/word/2010/wordprocessingShape">
                    <wps:wsp>
                      <wps:cNvSpPr/>
                      <wps:spPr>
                        <a:xfrm>
                          <a:off x="0" y="0"/>
                          <a:ext cx="7816850" cy="952500"/>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1324E" id="Rectangle 1" o:spid="_x0000_s1026" style="position:absolute;margin-left:-38.25pt;margin-top:-36pt;width:615.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" fillcolor="#7f5f00 [1607]" stroked="f" strokeweight="1pt"/>
            </w:pict>
          </mc:Fallback>
        </mc:AlternateContent>
      </w:r>
      <w:r w:rsidRPr="001F2316">
        <w:rPr>
          <w:rFonts w:ascii="Calibri" w:hAnsi="Calibri" w:cs="Calibri"/>
          <w:b/>
          <w:smallCaps/>
          <w:noProof/>
          <w:color w:val="FFFFFF" w:themeColor="background1"/>
          <w:spacing w:val="20"/>
          <w:sz w:val="52"/>
          <w:szCs w:val="52"/>
        </w:rPr>
        <w:t xml:space="preserve"> </w:t>
      </w:r>
      <w:r w:rsidRPr="009B6073">
        <w:rPr>
          <w:rFonts w:ascii="Calibri" w:hAnsi="Calibri" w:cs="Calibri"/>
          <w:b/>
          <w:smallCaps/>
          <w:noProof/>
          <w:color w:val="FFFFFF" w:themeColor="background1"/>
          <w:spacing w:val="20"/>
          <w:sz w:val="52"/>
          <w:szCs w:val="52"/>
        </w:rPr>
        <w:t>Jorge Hernandez</w:t>
      </w:r>
    </w:p>
    <w:p w14:paraId="451D88B0" w14:textId="77777777" w:rsidR="00460824" w:rsidRPr="001F2316" w:rsidRDefault="00460824" w:rsidP="00460824">
      <w:pPr>
        <w:spacing w:line="192" w:lineRule="auto"/>
        <w:jc w:val="center"/>
        <w:rPr>
          <w:rFonts w:ascii="Calibri" w:hAnsi="Calibri" w:cs="Calibri"/>
          <w:sz w:val="22"/>
          <w:szCs w:val="22"/>
        </w:rPr>
      </w:pPr>
      <w:r w:rsidRPr="009B6073">
        <w:rPr>
          <w:rFonts w:ascii="Calibri" w:hAnsi="Calibri" w:cs="Calibri"/>
          <w:spacing w:val="10"/>
          <w:sz w:val="20"/>
          <w:szCs w:val="20"/>
        </w:rPr>
        <w:t>(323) 499-6834</w:t>
      </w:r>
      <w:r w:rsidRPr="00F465FD">
        <w:rPr>
          <w:rFonts w:ascii="Calibri" w:hAnsi="Calibri" w:cs="Calibri"/>
          <w:spacing w:val="10"/>
          <w:sz w:val="20"/>
          <w:szCs w:val="20"/>
        </w:rPr>
        <w:t xml:space="preserve"> </w:t>
      </w:r>
      <w:r w:rsidRPr="00BE65CB">
        <w:rPr>
          <w:rFonts w:ascii="Calibri" w:hAnsi="Calibri" w:cs="Calibri"/>
          <w:color w:val="1F4E79" w:themeColor="accent5" w:themeShade="80"/>
          <w:spacing w:val="10"/>
          <w:sz w:val="20"/>
          <w:szCs w:val="20"/>
        </w:rPr>
        <w:t xml:space="preserve">| </w:t>
      </w:r>
      <w:r w:rsidRPr="009B6073">
        <w:rPr>
          <w:rFonts w:ascii="Calibri" w:hAnsi="Calibri" w:cs="Calibri"/>
          <w:spacing w:val="10"/>
          <w:sz w:val="20"/>
          <w:szCs w:val="20"/>
        </w:rPr>
        <w:t>jorgef.hernandez@live.com</w:t>
      </w:r>
      <w:r w:rsidRPr="004703A1">
        <w:rPr>
          <w:rFonts w:ascii="Calibri" w:hAnsi="Calibri" w:cs="Calibri"/>
          <w:color w:val="1F4E79" w:themeColor="accent5" w:themeShade="80"/>
          <w:spacing w:val="10"/>
          <w:sz w:val="20"/>
          <w:szCs w:val="20"/>
        </w:rPr>
        <w:t xml:space="preserve"> </w:t>
      </w:r>
      <w:r>
        <w:rPr>
          <w:rFonts w:ascii="Calibri" w:hAnsi="Calibri" w:cs="Calibri"/>
          <w:spacing w:val="10"/>
          <w:sz w:val="20"/>
          <w:szCs w:val="20"/>
        </w:rPr>
        <w:t>| Lakewood,</w:t>
      </w:r>
      <w:r w:rsidRPr="00E25B0B">
        <w:rPr>
          <w:rFonts w:ascii="Calibri" w:hAnsi="Calibri" w:cs="Calibri"/>
          <w:spacing w:val="10"/>
          <w:sz w:val="20"/>
          <w:szCs w:val="20"/>
        </w:rPr>
        <w:t xml:space="preserve"> CA 90712</w:t>
      </w:r>
    </w:p>
    <w:p w14:paraId="1911A24E" w14:textId="77777777" w:rsidR="00460824" w:rsidRPr="0011295F" w:rsidRDefault="00460824" w:rsidP="00460824">
      <w:pPr>
        <w:spacing w:line="192" w:lineRule="auto"/>
        <w:jc w:val="both"/>
        <w:rPr>
          <w:rFonts w:ascii="Calibri" w:hAnsi="Calibri" w:cs="Calibri"/>
          <w:sz w:val="10"/>
          <w:szCs w:val="10"/>
        </w:rPr>
      </w:pPr>
    </w:p>
    <w:p w14:paraId="548C400F" w14:textId="77777777" w:rsidR="00460824" w:rsidRPr="009232FC" w:rsidRDefault="00460824" w:rsidP="00460824">
      <w:pPr>
        <w:spacing w:before="120" w:line="192" w:lineRule="auto"/>
        <w:jc w:val="center"/>
        <w:rPr>
          <w:rFonts w:ascii="Calibri" w:hAnsi="Calibri" w:cs="Calibri"/>
          <w:b/>
          <w:smallCaps/>
          <w:color w:val="BF8F00" w:themeColor="accent4" w:themeShade="BF"/>
          <w:spacing w:val="20"/>
          <w:sz w:val="36"/>
          <w:szCs w:val="36"/>
        </w:rPr>
      </w:pPr>
      <w:bookmarkStart w:id="0" w:name="_Hlk517787760"/>
      <w:r w:rsidRPr="0005678C">
        <w:rPr>
          <w:rFonts w:ascii="Calibri" w:hAnsi="Calibri" w:cs="Calibri"/>
          <w:b/>
          <w:smallCaps/>
          <w:color w:val="BF8F00" w:themeColor="accent4" w:themeShade="BF"/>
          <w:spacing w:val="20"/>
          <w:sz w:val="36"/>
          <w:szCs w:val="36"/>
        </w:rPr>
        <w:t xml:space="preserve">Director of Safety </w:t>
      </w:r>
      <w:r>
        <w:rPr>
          <w:rFonts w:ascii="Calibri" w:hAnsi="Calibri" w:cs="Calibri"/>
          <w:b/>
          <w:smallCaps/>
          <w:color w:val="BF8F00" w:themeColor="accent4" w:themeShade="BF"/>
          <w:spacing w:val="20"/>
          <w:sz w:val="36"/>
          <w:szCs w:val="36"/>
        </w:rPr>
        <w:t>&amp;</w:t>
      </w:r>
      <w:r w:rsidRPr="0005678C">
        <w:rPr>
          <w:rFonts w:ascii="Calibri" w:hAnsi="Calibri" w:cs="Calibri"/>
          <w:b/>
          <w:smallCaps/>
          <w:color w:val="BF8F00" w:themeColor="accent4" w:themeShade="BF"/>
          <w:spacing w:val="20"/>
          <w:sz w:val="36"/>
          <w:szCs w:val="36"/>
        </w:rPr>
        <w:t xml:space="preserve"> Security</w:t>
      </w:r>
    </w:p>
    <w:p w14:paraId="2382625B" w14:textId="77777777" w:rsidR="00460824" w:rsidRPr="002F7920" w:rsidRDefault="00460824" w:rsidP="00460824">
      <w:pPr>
        <w:spacing w:after="120" w:line="192" w:lineRule="auto"/>
        <w:jc w:val="center"/>
        <w:rPr>
          <w:rFonts w:ascii="Calibri" w:hAnsi="Calibri" w:cs="Calibri"/>
          <w:b/>
          <w:i/>
          <w:spacing w:val="10"/>
          <w:sz w:val="21"/>
          <w:szCs w:val="21"/>
        </w:rPr>
      </w:pPr>
      <w:r w:rsidRPr="00213F8B">
        <w:rPr>
          <w:rFonts w:ascii="Wingdings" w:hAnsi="Wingdings"/>
          <w:color w:val="1F4E79" w:themeColor="accent5" w:themeShade="80"/>
          <w:sz w:val="10"/>
          <w:szCs w:val="10"/>
        </w:rPr>
        <w:br/>
      </w:r>
      <w:r w:rsidRPr="00213F8B">
        <w:rPr>
          <w:rFonts w:ascii="Wingdings" w:hAnsi="Wingdings"/>
          <w:color w:val="1F4E79" w:themeColor="accent5" w:themeShade="80"/>
          <w:sz w:val="22"/>
          <w:szCs w:val="22"/>
        </w:rPr>
        <w:t></w:t>
      </w:r>
      <w:r w:rsidRPr="00213F8B">
        <w:rPr>
          <w:color w:val="1F4E79" w:themeColor="accent5" w:themeShade="80"/>
          <w:sz w:val="22"/>
          <w:szCs w:val="22"/>
        </w:rPr>
        <w:t xml:space="preserve"> </w:t>
      </w:r>
      <w:r w:rsidRPr="00213F8B">
        <w:rPr>
          <w:rFonts w:ascii="Wingdings" w:hAnsi="Wingdings"/>
          <w:color w:val="808080" w:themeColor="background1" w:themeShade="80"/>
          <w:sz w:val="22"/>
          <w:szCs w:val="22"/>
        </w:rPr>
        <w:t></w:t>
      </w:r>
      <w:r w:rsidRPr="00213F8B">
        <w:rPr>
          <w:color w:val="1F4E79" w:themeColor="accent5" w:themeShade="80"/>
          <w:sz w:val="22"/>
          <w:szCs w:val="22"/>
        </w:rPr>
        <w:t xml:space="preserve"> </w:t>
      </w:r>
      <w:r w:rsidRPr="00213F8B">
        <w:rPr>
          <w:rFonts w:ascii="Wingdings" w:hAnsi="Wingdings"/>
          <w:color w:val="1F4E79" w:themeColor="accent5" w:themeShade="80"/>
          <w:sz w:val="22"/>
          <w:szCs w:val="22"/>
        </w:rPr>
        <w:t></w:t>
      </w:r>
    </w:p>
    <w:p w14:paraId="5C040DE8" w14:textId="77777777" w:rsidR="00460824" w:rsidRPr="00221BD0" w:rsidRDefault="00460824" w:rsidP="00460824">
      <w:pPr>
        <w:spacing w:line="192" w:lineRule="auto"/>
        <w:jc w:val="both"/>
        <w:rPr>
          <w:rFonts w:ascii="Calibri" w:hAnsi="Calibri" w:cs="Calibri"/>
          <w:sz w:val="20"/>
          <w:szCs w:val="20"/>
        </w:rPr>
      </w:pPr>
      <w:r w:rsidRPr="00A952FA">
        <w:rPr>
          <w:rFonts w:ascii="Calibri" w:hAnsi="Calibri" w:cs="Calibri"/>
          <w:sz w:val="20"/>
          <w:szCs w:val="20"/>
        </w:rPr>
        <w:t xml:space="preserve">Accomplished and challenge-driven </w:t>
      </w:r>
      <w:r>
        <w:rPr>
          <w:rFonts w:ascii="Calibri" w:hAnsi="Calibri" w:cs="Calibri"/>
          <w:sz w:val="20"/>
          <w:szCs w:val="20"/>
        </w:rPr>
        <w:t>leader</w:t>
      </w:r>
      <w:r w:rsidRPr="00A952FA">
        <w:rPr>
          <w:rFonts w:ascii="Calibri" w:hAnsi="Calibri" w:cs="Calibri"/>
          <w:sz w:val="20"/>
          <w:szCs w:val="20"/>
        </w:rPr>
        <w:t xml:space="preserve"> with extensive experience leading security operations, investigations, and assessments to ensure safety and </w:t>
      </w:r>
      <w:r>
        <w:rPr>
          <w:rFonts w:ascii="Calibri" w:hAnsi="Calibri" w:cs="Calibri"/>
          <w:sz w:val="20"/>
          <w:szCs w:val="20"/>
        </w:rPr>
        <w:t>security</w:t>
      </w:r>
      <w:r w:rsidRPr="00A952FA">
        <w:rPr>
          <w:rFonts w:ascii="Calibri" w:hAnsi="Calibri" w:cs="Calibri"/>
          <w:sz w:val="20"/>
          <w:szCs w:val="20"/>
        </w:rPr>
        <w:t xml:space="preserve"> in a fast-paced environment. Proven success in providing timely communications and actionable intelligence to support the protection of people, assets, intellectual properties, and entities. Demonstrated expertise in conducting security and emergency response reviews or audits to ensure conformance with </w:t>
      </w:r>
      <w:r>
        <w:rPr>
          <w:rFonts w:ascii="Calibri" w:hAnsi="Calibri" w:cs="Calibri"/>
          <w:sz w:val="20"/>
          <w:szCs w:val="20"/>
        </w:rPr>
        <w:t>relevant measures and protocols</w:t>
      </w:r>
      <w:r w:rsidRPr="00A952FA">
        <w:rPr>
          <w:rFonts w:ascii="Calibri" w:hAnsi="Calibri" w:cs="Calibri"/>
          <w:sz w:val="20"/>
          <w:szCs w:val="20"/>
        </w:rPr>
        <w:t>. Expert at developing and implementing effective security policies</w:t>
      </w:r>
      <w:r>
        <w:rPr>
          <w:rFonts w:ascii="Calibri" w:hAnsi="Calibri" w:cs="Calibri"/>
          <w:sz w:val="20"/>
          <w:szCs w:val="20"/>
        </w:rPr>
        <w:t xml:space="preserve"> and plans, including emergency response, crisis management, physical security, and incident management approaches to mitigate potential</w:t>
      </w:r>
      <w:r w:rsidRPr="00A952FA">
        <w:rPr>
          <w:rFonts w:ascii="Calibri" w:hAnsi="Calibri" w:cs="Calibri"/>
          <w:sz w:val="20"/>
          <w:szCs w:val="20"/>
        </w:rPr>
        <w:t xml:space="preserve"> risks. Excel at fostering strong relations wi</w:t>
      </w:r>
      <w:r>
        <w:rPr>
          <w:rFonts w:ascii="Calibri" w:hAnsi="Calibri" w:cs="Calibri"/>
          <w:sz w:val="20"/>
          <w:szCs w:val="20"/>
        </w:rPr>
        <w:t>th key prospects, stakeholders</w:t>
      </w:r>
      <w:r w:rsidRPr="00A952FA">
        <w:rPr>
          <w:rFonts w:ascii="Calibri" w:hAnsi="Calibri" w:cs="Calibri"/>
          <w:sz w:val="20"/>
          <w:szCs w:val="20"/>
        </w:rPr>
        <w:t>, and local law enforcement agencies</w:t>
      </w:r>
      <w:r>
        <w:rPr>
          <w:rFonts w:ascii="Calibri" w:hAnsi="Calibri" w:cs="Calibri"/>
          <w:sz w:val="20"/>
          <w:szCs w:val="20"/>
        </w:rPr>
        <w:t xml:space="preserve">, along with an ability to </w:t>
      </w:r>
      <w:r w:rsidRPr="000265FE">
        <w:rPr>
          <w:rFonts w:ascii="Calibri" w:hAnsi="Calibri" w:cs="Calibri"/>
          <w:sz w:val="20"/>
          <w:szCs w:val="20"/>
        </w:rPr>
        <w:t xml:space="preserve">securing multimillion-dollar costs by implementing </w:t>
      </w:r>
      <w:r>
        <w:rPr>
          <w:rFonts w:ascii="Calibri" w:hAnsi="Calibri" w:cs="Calibri"/>
          <w:sz w:val="20"/>
          <w:szCs w:val="20"/>
        </w:rPr>
        <w:t xml:space="preserve">cost-effective measures. Articulate and refined communicator with multilingual skills in </w:t>
      </w:r>
      <w:r w:rsidRPr="0005678C">
        <w:rPr>
          <w:rFonts w:ascii="Calibri" w:hAnsi="Calibri" w:cs="Calibri"/>
          <w:sz w:val="20"/>
          <w:szCs w:val="20"/>
        </w:rPr>
        <w:t>French, Spanish, and Portuguese</w:t>
      </w:r>
      <w:r>
        <w:rPr>
          <w:rFonts w:ascii="Calibri" w:hAnsi="Calibri" w:cs="Calibri"/>
          <w:sz w:val="20"/>
          <w:szCs w:val="20"/>
        </w:rPr>
        <w:t>.</w:t>
      </w:r>
    </w:p>
    <w:p w14:paraId="229656BF" w14:textId="77777777" w:rsidR="00460824" w:rsidRDefault="00460824" w:rsidP="00460824">
      <w:pPr>
        <w:spacing w:line="192" w:lineRule="auto"/>
        <w:jc w:val="both"/>
        <w:rPr>
          <w:rFonts w:ascii="Calibri" w:hAnsi="Calibri" w:cs="Calibri"/>
          <w:sz w:val="8"/>
          <w:szCs w:val="8"/>
        </w:rPr>
      </w:pPr>
    </w:p>
    <w:p w14:paraId="7C8AB294" w14:textId="77777777" w:rsidR="00460824" w:rsidRPr="00221BD0" w:rsidRDefault="00460824" w:rsidP="00460824">
      <w:pPr>
        <w:spacing w:line="192" w:lineRule="auto"/>
        <w:jc w:val="both"/>
        <w:rPr>
          <w:rFonts w:ascii="Calibri" w:hAnsi="Calibri" w:cs="Calibri"/>
          <w:sz w:val="8"/>
          <w:szCs w:val="8"/>
        </w:rPr>
      </w:pPr>
    </w:p>
    <w:p w14:paraId="6FF1C5C2" w14:textId="77777777" w:rsidR="00460824" w:rsidRDefault="00460824" w:rsidP="00460824">
      <w:pPr>
        <w:spacing w:after="120" w:line="192" w:lineRule="auto"/>
        <w:jc w:val="center"/>
        <w:rPr>
          <w:rFonts w:ascii="Calibri" w:hAnsi="Calibri" w:cs="Calibri"/>
          <w:b/>
          <w:bCs/>
          <w:i/>
          <w:iCs/>
          <w:color w:val="385623" w:themeColor="accent6" w:themeShade="80"/>
          <w:sz w:val="20"/>
          <w:szCs w:val="20"/>
        </w:rPr>
      </w:pPr>
      <w:r w:rsidRPr="00221BD0">
        <w:rPr>
          <w:rFonts w:ascii="Calibri" w:hAnsi="Calibri" w:cs="Calibri"/>
          <w:b/>
          <w:bCs/>
          <w:i/>
          <w:iCs/>
          <w:color w:val="385623" w:themeColor="accent6" w:themeShade="80"/>
          <w:sz w:val="20"/>
          <w:szCs w:val="20"/>
        </w:rPr>
        <w:t>Core Competencies</w:t>
      </w:r>
    </w:p>
    <w:tbl>
      <w:tblPr>
        <w:tblW w:w="5239" w:type="pct"/>
        <w:tblLook w:val="00A0" w:firstRow="1" w:lastRow="0" w:firstColumn="1" w:lastColumn="0" w:noHBand="0" w:noVBand="0"/>
      </w:tblPr>
      <w:tblGrid>
        <w:gridCol w:w="3770"/>
        <w:gridCol w:w="3775"/>
        <w:gridCol w:w="3771"/>
      </w:tblGrid>
      <w:tr w:rsidR="00460824" w:rsidRPr="00B94533" w14:paraId="31446364" w14:textId="77777777" w:rsidTr="001C509C">
        <w:trPr>
          <w:trHeight w:val="134"/>
        </w:trPr>
        <w:tc>
          <w:tcPr>
            <w:tcW w:w="3770" w:type="dxa"/>
            <w:shd w:val="clear" w:color="auto" w:fill="auto"/>
          </w:tcPr>
          <w:p w14:paraId="293C9632"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sidRPr="009827E8">
              <w:rPr>
                <w:rFonts w:ascii="Calibri" w:hAnsi="Calibri" w:cs="Calibri"/>
                <w:iCs/>
                <w:sz w:val="20"/>
                <w:szCs w:val="20"/>
              </w:rPr>
              <w:t xml:space="preserve">Crisis </w:t>
            </w:r>
            <w:r>
              <w:rPr>
                <w:rFonts w:ascii="Calibri" w:hAnsi="Calibri" w:cs="Calibri"/>
                <w:iCs/>
                <w:sz w:val="20"/>
                <w:szCs w:val="20"/>
              </w:rPr>
              <w:t xml:space="preserve">&amp; </w:t>
            </w:r>
            <w:r w:rsidRPr="00916A59">
              <w:rPr>
                <w:rFonts w:ascii="Calibri" w:hAnsi="Calibri" w:cs="Calibri"/>
                <w:iCs/>
                <w:sz w:val="20"/>
                <w:szCs w:val="20"/>
              </w:rPr>
              <w:t xml:space="preserve">Incident </w:t>
            </w:r>
            <w:r w:rsidRPr="009827E8">
              <w:rPr>
                <w:rFonts w:ascii="Calibri" w:hAnsi="Calibri" w:cs="Calibri"/>
                <w:iCs/>
                <w:sz w:val="20"/>
                <w:szCs w:val="20"/>
              </w:rPr>
              <w:t>Management</w:t>
            </w:r>
          </w:p>
        </w:tc>
        <w:tc>
          <w:tcPr>
            <w:tcW w:w="3775" w:type="dxa"/>
            <w:shd w:val="clear" w:color="auto" w:fill="auto"/>
          </w:tcPr>
          <w:p w14:paraId="145AB33D"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sidRPr="00B94533">
              <w:rPr>
                <w:rFonts w:ascii="Calibri" w:hAnsi="Calibri" w:cs="Calibri"/>
                <w:iCs/>
                <w:sz w:val="20"/>
                <w:szCs w:val="20"/>
              </w:rPr>
              <w:t>Team Training &amp; Development</w:t>
            </w:r>
          </w:p>
        </w:tc>
        <w:tc>
          <w:tcPr>
            <w:tcW w:w="3771" w:type="dxa"/>
            <w:shd w:val="clear" w:color="auto" w:fill="auto"/>
          </w:tcPr>
          <w:p w14:paraId="769AF20A"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Risk Assessment &amp; Mitigation</w:t>
            </w:r>
          </w:p>
        </w:tc>
      </w:tr>
      <w:tr w:rsidR="00460824" w:rsidRPr="00B94533" w14:paraId="6536259E" w14:textId="77777777" w:rsidTr="001C509C">
        <w:trPr>
          <w:trHeight w:val="747"/>
        </w:trPr>
        <w:tc>
          <w:tcPr>
            <w:tcW w:w="3770" w:type="dxa"/>
            <w:shd w:val="clear" w:color="auto" w:fill="auto"/>
          </w:tcPr>
          <w:p w14:paraId="27A5D39D"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sidRPr="004B292D">
              <w:rPr>
                <w:rFonts w:ascii="Calibri" w:hAnsi="Calibri" w:cs="Calibri"/>
                <w:iCs/>
                <w:sz w:val="20"/>
                <w:szCs w:val="20"/>
              </w:rPr>
              <w:t>Operational Planning</w:t>
            </w:r>
            <w:r>
              <w:rPr>
                <w:rFonts w:ascii="Calibri" w:hAnsi="Calibri" w:cs="Calibri"/>
                <w:iCs/>
                <w:sz w:val="20"/>
                <w:szCs w:val="20"/>
              </w:rPr>
              <w:t xml:space="preserve"> &amp; Execution</w:t>
            </w:r>
          </w:p>
          <w:p w14:paraId="1FB3F12C" w14:textId="77777777" w:rsidR="00460824"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Safety</w:t>
            </w:r>
            <w:r w:rsidRPr="00AD3E90">
              <w:rPr>
                <w:rFonts w:ascii="Calibri" w:hAnsi="Calibri" w:cs="Calibri"/>
                <w:iCs/>
                <w:sz w:val="20"/>
                <w:szCs w:val="20"/>
              </w:rPr>
              <w:t xml:space="preserve"> </w:t>
            </w:r>
            <w:r>
              <w:rPr>
                <w:rFonts w:ascii="Calibri" w:hAnsi="Calibri" w:cs="Calibri"/>
                <w:iCs/>
                <w:sz w:val="20"/>
                <w:szCs w:val="20"/>
              </w:rPr>
              <w:t>&amp; Security Audits</w:t>
            </w:r>
          </w:p>
          <w:p w14:paraId="5537F53B" w14:textId="77777777" w:rsidR="00460824" w:rsidRPr="00221BD0"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Project &amp; Program Coordination</w:t>
            </w:r>
          </w:p>
          <w:p w14:paraId="5EC7C6E0"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Budgeting &amp; Forecasting</w:t>
            </w:r>
          </w:p>
        </w:tc>
        <w:tc>
          <w:tcPr>
            <w:tcW w:w="3775" w:type="dxa"/>
            <w:shd w:val="clear" w:color="auto" w:fill="auto"/>
          </w:tcPr>
          <w:p w14:paraId="3125758A"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Disaster Recovery Planning</w:t>
            </w:r>
          </w:p>
          <w:p w14:paraId="051AF3C5" w14:textId="77777777" w:rsidR="00460824" w:rsidRPr="00221BD0" w:rsidRDefault="00460824" w:rsidP="001C509C">
            <w:pPr>
              <w:pStyle w:val="ListParagraph"/>
              <w:numPr>
                <w:ilvl w:val="0"/>
                <w:numId w:val="2"/>
              </w:numPr>
              <w:tabs>
                <w:tab w:val="left" w:pos="522"/>
              </w:tabs>
              <w:spacing w:line="192" w:lineRule="auto"/>
              <w:ind w:left="540"/>
              <w:contextualSpacing w:val="0"/>
              <w:jc w:val="both"/>
              <w:rPr>
                <w:rFonts w:ascii="Calibri" w:hAnsi="Calibri" w:cs="Calibri"/>
                <w:iCs/>
                <w:sz w:val="20"/>
                <w:szCs w:val="20"/>
              </w:rPr>
            </w:pPr>
            <w:r>
              <w:rPr>
                <w:rFonts w:ascii="Calibri" w:hAnsi="Calibri" w:cs="Calibri"/>
                <w:iCs/>
                <w:sz w:val="20"/>
                <w:szCs w:val="20"/>
              </w:rPr>
              <w:t>Employee Oversight &amp; Accountability</w:t>
            </w:r>
          </w:p>
          <w:p w14:paraId="76068EBA"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Process Analysis &amp; Improvement</w:t>
            </w:r>
          </w:p>
          <w:p w14:paraId="749E5E51"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sidRPr="00B94533">
              <w:rPr>
                <w:rFonts w:ascii="Calibri" w:hAnsi="Calibri" w:cs="Calibri"/>
                <w:iCs/>
                <w:sz w:val="20"/>
                <w:szCs w:val="20"/>
              </w:rPr>
              <w:t xml:space="preserve">Policy &amp; Procedure </w:t>
            </w:r>
            <w:r>
              <w:rPr>
                <w:rFonts w:ascii="Calibri" w:hAnsi="Calibri" w:cs="Calibri"/>
                <w:iCs/>
                <w:sz w:val="20"/>
                <w:szCs w:val="20"/>
              </w:rPr>
              <w:t>Implementation</w:t>
            </w:r>
          </w:p>
        </w:tc>
        <w:tc>
          <w:tcPr>
            <w:tcW w:w="3771" w:type="dxa"/>
            <w:shd w:val="clear" w:color="auto" w:fill="auto"/>
          </w:tcPr>
          <w:p w14:paraId="7A95473A"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sidRPr="00B94533">
              <w:rPr>
                <w:rFonts w:ascii="Calibri" w:hAnsi="Calibri" w:cs="Calibri"/>
                <w:iCs/>
                <w:sz w:val="20"/>
                <w:szCs w:val="20"/>
              </w:rPr>
              <w:t>Cost Control &amp; Reduction</w:t>
            </w:r>
          </w:p>
          <w:p w14:paraId="4BDA7B60"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Stakeholder Engagement</w:t>
            </w:r>
          </w:p>
          <w:p w14:paraId="17BBDCBB" w14:textId="77777777" w:rsidR="00460824" w:rsidRPr="00B94533"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Pr>
                <w:rFonts w:ascii="Calibri" w:hAnsi="Calibri" w:cs="Calibri"/>
                <w:iCs/>
                <w:sz w:val="20"/>
                <w:szCs w:val="20"/>
              </w:rPr>
              <w:t>Reporting &amp; Documentation</w:t>
            </w:r>
          </w:p>
          <w:p w14:paraId="1D0FB705" w14:textId="77777777" w:rsidR="00460824" w:rsidRDefault="00460824" w:rsidP="001C509C">
            <w:pPr>
              <w:pStyle w:val="ListParagraph"/>
              <w:numPr>
                <w:ilvl w:val="0"/>
                <w:numId w:val="2"/>
              </w:numPr>
              <w:tabs>
                <w:tab w:val="left" w:pos="522"/>
              </w:tabs>
              <w:spacing w:line="192" w:lineRule="auto"/>
              <w:ind w:left="540"/>
              <w:contextualSpacing w:val="0"/>
              <w:rPr>
                <w:rFonts w:ascii="Calibri" w:hAnsi="Calibri" w:cs="Calibri"/>
                <w:iCs/>
                <w:sz w:val="20"/>
                <w:szCs w:val="20"/>
              </w:rPr>
            </w:pPr>
            <w:r w:rsidRPr="00B94533">
              <w:rPr>
                <w:rFonts w:ascii="Calibri" w:hAnsi="Calibri" w:cs="Calibri"/>
                <w:iCs/>
                <w:sz w:val="20"/>
                <w:szCs w:val="20"/>
              </w:rPr>
              <w:t>Security Administration</w:t>
            </w:r>
          </w:p>
          <w:p w14:paraId="7EED006C" w14:textId="77777777" w:rsidR="00460824" w:rsidRPr="00112272" w:rsidRDefault="00460824" w:rsidP="001C509C">
            <w:pPr>
              <w:pStyle w:val="ListParagraph"/>
              <w:tabs>
                <w:tab w:val="left" w:pos="522"/>
              </w:tabs>
              <w:spacing w:line="192" w:lineRule="auto"/>
              <w:ind w:left="540"/>
              <w:contextualSpacing w:val="0"/>
              <w:rPr>
                <w:rFonts w:ascii="Calibri" w:hAnsi="Calibri" w:cs="Calibri"/>
                <w:iCs/>
                <w:sz w:val="10"/>
                <w:szCs w:val="10"/>
              </w:rPr>
            </w:pPr>
          </w:p>
        </w:tc>
      </w:tr>
    </w:tbl>
    <w:bookmarkEnd w:id="0"/>
    <w:p w14:paraId="694E1E4D" w14:textId="77777777" w:rsidR="00460824" w:rsidRPr="00221BD0" w:rsidRDefault="00460824" w:rsidP="00460824">
      <w:pPr>
        <w:shd w:val="clear" w:color="auto" w:fill="806000" w:themeFill="accent4" w:themeFillShade="80"/>
        <w:spacing w:before="40" w:after="40"/>
        <w:jc w:val="center"/>
        <w:rPr>
          <w:rFonts w:ascii="Calibri" w:hAnsi="Calibri" w:cs="Calibri"/>
          <w:b/>
          <w:i/>
          <w:color w:val="FFFFFF" w:themeColor="background1"/>
          <w:sz w:val="22"/>
          <w:szCs w:val="22"/>
        </w:rPr>
      </w:pPr>
      <w:r w:rsidRPr="00221BD0">
        <w:rPr>
          <w:rFonts w:ascii="Calibri" w:hAnsi="Calibri" w:cs="Calibri"/>
          <w:b/>
          <w:i/>
          <w:color w:val="FFFFFF" w:themeColor="background1"/>
          <w:sz w:val="22"/>
          <w:szCs w:val="22"/>
        </w:rPr>
        <w:t>Professional Experience</w:t>
      </w:r>
    </w:p>
    <w:p w14:paraId="74ED4C22" w14:textId="77777777" w:rsidR="00460824" w:rsidRPr="00221BD0" w:rsidRDefault="00460824" w:rsidP="00460824">
      <w:pPr>
        <w:spacing w:line="192" w:lineRule="auto"/>
        <w:rPr>
          <w:rFonts w:ascii="Calibri" w:hAnsi="Calibri" w:cs="Calibri"/>
          <w:b/>
          <w:sz w:val="8"/>
          <w:szCs w:val="8"/>
        </w:rPr>
      </w:pPr>
    </w:p>
    <w:p w14:paraId="4E8E9E3A" w14:textId="77777777" w:rsidR="00460824" w:rsidRPr="007C0776" w:rsidRDefault="00460824" w:rsidP="00460824">
      <w:pPr>
        <w:spacing w:line="192" w:lineRule="auto"/>
        <w:rPr>
          <w:rFonts w:ascii="Calibri" w:hAnsi="Calibri" w:cs="Calibri"/>
          <w:b/>
          <w:sz w:val="10"/>
          <w:szCs w:val="10"/>
        </w:rPr>
      </w:pPr>
    </w:p>
    <w:p w14:paraId="6BA2563E" w14:textId="65A46300" w:rsidR="00D3788E" w:rsidRDefault="00D3788E" w:rsidP="00D3788E">
      <w:pPr>
        <w:spacing w:line="192" w:lineRule="auto"/>
        <w:rPr>
          <w:rFonts w:ascii="Calibri" w:hAnsi="Calibri" w:cs="Calibri"/>
          <w:sz w:val="21"/>
          <w:szCs w:val="21"/>
        </w:rPr>
      </w:pPr>
      <w:r>
        <w:rPr>
          <w:rFonts w:ascii="Calibri" w:hAnsi="Calibri" w:cs="Calibri"/>
          <w:b/>
          <w:sz w:val="21"/>
          <w:szCs w:val="21"/>
        </w:rPr>
        <w:t>2021</w:t>
      </w:r>
      <w:r w:rsidRPr="00221BD0">
        <w:rPr>
          <w:rFonts w:ascii="Calibri" w:hAnsi="Calibri" w:cs="Calibri"/>
          <w:b/>
          <w:sz w:val="21"/>
          <w:szCs w:val="21"/>
        </w:rPr>
        <w:t xml:space="preserve"> – </w:t>
      </w:r>
      <w:r>
        <w:rPr>
          <w:rFonts w:ascii="Calibri" w:hAnsi="Calibri" w:cs="Calibri"/>
          <w:b/>
          <w:sz w:val="21"/>
          <w:szCs w:val="21"/>
        </w:rPr>
        <w:t>Present</w:t>
      </w:r>
      <w:r w:rsidRPr="00221BD0">
        <w:rPr>
          <w:rFonts w:ascii="Calibri" w:hAnsi="Calibri" w:cs="Calibri"/>
          <w:b/>
          <w:sz w:val="21"/>
          <w:szCs w:val="21"/>
        </w:rPr>
        <w:t xml:space="preserve"> • </w:t>
      </w:r>
      <w:r>
        <w:rPr>
          <w:rFonts w:ascii="Calibri" w:hAnsi="Calibri" w:cs="Calibri"/>
          <w:b/>
          <w:smallCaps/>
          <w:spacing w:val="20"/>
          <w:sz w:val="21"/>
          <w:szCs w:val="21"/>
        </w:rPr>
        <w:t>Amazon</w:t>
      </w:r>
      <w:r w:rsidRPr="00221BD0">
        <w:rPr>
          <w:rFonts w:ascii="Calibri" w:hAnsi="Calibri" w:cs="Calibri"/>
          <w:b/>
          <w:sz w:val="21"/>
          <w:szCs w:val="21"/>
        </w:rPr>
        <w:t xml:space="preserve"> •</w:t>
      </w:r>
      <w:r>
        <w:rPr>
          <w:rFonts w:ascii="Calibri" w:hAnsi="Calibri" w:cs="Calibri"/>
          <w:sz w:val="21"/>
          <w:szCs w:val="21"/>
        </w:rPr>
        <w:t xml:space="preserve"> Eastvale</w:t>
      </w:r>
      <w:r w:rsidRPr="009B6073">
        <w:rPr>
          <w:rFonts w:ascii="Calibri" w:hAnsi="Calibri" w:cs="Calibri"/>
          <w:sz w:val="21"/>
          <w:szCs w:val="21"/>
        </w:rPr>
        <w:t>, CA</w:t>
      </w:r>
    </w:p>
    <w:p w14:paraId="4DD36AFB" w14:textId="15D440FC" w:rsidR="00D3788E" w:rsidRPr="00864542" w:rsidRDefault="00D3788E" w:rsidP="00D3788E">
      <w:pPr>
        <w:spacing w:line="192" w:lineRule="auto"/>
        <w:rPr>
          <w:rFonts w:ascii="Calibri" w:hAnsi="Calibri" w:cs="Calibri"/>
          <w:sz w:val="2"/>
          <w:szCs w:val="2"/>
        </w:rPr>
      </w:pPr>
      <w:r>
        <w:rPr>
          <w:rFonts w:ascii="Calibri" w:hAnsi="Calibri" w:cs="Calibri"/>
          <w:b/>
          <w:color w:val="BF8F00" w:themeColor="accent4" w:themeShade="BF"/>
          <w:sz w:val="22"/>
          <w:szCs w:val="22"/>
        </w:rPr>
        <w:t>Senior Site Safety Manager</w:t>
      </w:r>
      <w:r w:rsidRPr="00221BD0">
        <w:rPr>
          <w:rFonts w:ascii="Calibri" w:hAnsi="Calibri" w:cs="Calibri"/>
          <w:b/>
          <w:color w:val="BF8F00" w:themeColor="accent4" w:themeShade="BF"/>
          <w:sz w:val="22"/>
          <w:szCs w:val="22"/>
        </w:rPr>
        <w:br/>
      </w:r>
    </w:p>
    <w:p w14:paraId="079A3203" w14:textId="1ACA79E0" w:rsidR="00D3788E" w:rsidRPr="00D3788E" w:rsidRDefault="00D3788E" w:rsidP="00D3788E">
      <w:pPr>
        <w:spacing w:line="192" w:lineRule="auto"/>
        <w:rPr>
          <w:rFonts w:cstheme="minorHAnsi"/>
          <w:noProof/>
          <w:sz w:val="20"/>
          <w:szCs w:val="20"/>
        </w:rPr>
      </w:pPr>
      <w:r w:rsidRPr="00D3788E">
        <w:rPr>
          <w:rFonts w:cstheme="minorHAnsi"/>
          <w:noProof/>
          <w:sz w:val="20"/>
          <w:szCs w:val="20"/>
        </w:rPr>
        <w:t xml:space="preserve">Manage all aspects of the Environmental, Health and Safety Management System at </w:t>
      </w:r>
      <w:r>
        <w:rPr>
          <w:rFonts w:cstheme="minorHAnsi"/>
          <w:noProof/>
          <w:sz w:val="20"/>
          <w:szCs w:val="20"/>
        </w:rPr>
        <w:t>LGB3</w:t>
      </w:r>
      <w:r w:rsidRPr="00D3788E">
        <w:rPr>
          <w:rFonts w:cstheme="minorHAnsi"/>
          <w:noProof/>
          <w:sz w:val="20"/>
          <w:szCs w:val="20"/>
        </w:rPr>
        <w:t xml:space="preserve"> with over </w:t>
      </w:r>
      <w:r>
        <w:rPr>
          <w:rFonts w:cstheme="minorHAnsi"/>
          <w:noProof/>
          <w:sz w:val="20"/>
          <w:szCs w:val="20"/>
        </w:rPr>
        <w:t>2,000</w:t>
      </w:r>
      <w:r w:rsidRPr="00D3788E">
        <w:rPr>
          <w:rFonts w:cstheme="minorHAnsi"/>
          <w:noProof/>
          <w:sz w:val="20"/>
          <w:szCs w:val="20"/>
        </w:rPr>
        <w:t xml:space="preserve"> employees. Elements include asset protection, industrial hygiene, safety, environmental compliance and training. Directly oversee the work of </w:t>
      </w:r>
      <w:r>
        <w:rPr>
          <w:rFonts w:cstheme="minorHAnsi"/>
          <w:noProof/>
          <w:sz w:val="20"/>
          <w:szCs w:val="20"/>
        </w:rPr>
        <w:t>five</w:t>
      </w:r>
      <w:r w:rsidRPr="00D3788E">
        <w:rPr>
          <w:rFonts w:cstheme="minorHAnsi"/>
          <w:noProof/>
          <w:sz w:val="20"/>
          <w:szCs w:val="20"/>
        </w:rPr>
        <w:t xml:space="preserve"> Senior EHS Engineer</w:t>
      </w:r>
      <w:r>
        <w:rPr>
          <w:rFonts w:cstheme="minorHAnsi"/>
          <w:noProof/>
          <w:sz w:val="20"/>
          <w:szCs w:val="20"/>
        </w:rPr>
        <w:t>Safety Specialists, 3 HazWaste technicians and 4 EMT’s while</w:t>
      </w:r>
      <w:r w:rsidRPr="00D3788E">
        <w:rPr>
          <w:rFonts w:cstheme="minorHAnsi"/>
          <w:noProof/>
          <w:sz w:val="20"/>
          <w:szCs w:val="20"/>
        </w:rPr>
        <w:t xml:space="preserve"> compl</w:t>
      </w:r>
      <w:r>
        <w:rPr>
          <w:rFonts w:cstheme="minorHAnsi"/>
          <w:noProof/>
          <w:sz w:val="20"/>
          <w:szCs w:val="20"/>
        </w:rPr>
        <w:t>ying</w:t>
      </w:r>
      <w:r w:rsidRPr="00D3788E">
        <w:rPr>
          <w:rFonts w:cstheme="minorHAnsi"/>
          <w:noProof/>
          <w:sz w:val="20"/>
          <w:szCs w:val="20"/>
        </w:rPr>
        <w:t xml:space="preserve"> with Ionizing and Non-Ionizing Radiation safety regulations.</w:t>
      </w:r>
      <w:r>
        <w:rPr>
          <w:rFonts w:cstheme="minorHAnsi"/>
          <w:noProof/>
          <w:sz w:val="20"/>
          <w:szCs w:val="20"/>
        </w:rPr>
        <w:t xml:space="preserve"> </w:t>
      </w:r>
    </w:p>
    <w:p w14:paraId="59077B7D" w14:textId="77777777" w:rsidR="00D3788E" w:rsidRPr="00D3788E" w:rsidRDefault="00D3788E" w:rsidP="00D3788E">
      <w:pPr>
        <w:numPr>
          <w:ilvl w:val="0"/>
          <w:numId w:val="6"/>
        </w:numPr>
        <w:spacing w:line="192" w:lineRule="auto"/>
        <w:rPr>
          <w:rFonts w:cstheme="minorHAnsi"/>
          <w:noProof/>
          <w:sz w:val="20"/>
          <w:szCs w:val="20"/>
        </w:rPr>
      </w:pPr>
      <w:r w:rsidRPr="00D3788E">
        <w:rPr>
          <w:rFonts w:cstheme="minorHAnsi"/>
          <w:noProof/>
          <w:sz w:val="20"/>
          <w:szCs w:val="20"/>
        </w:rPr>
        <w:t>Develop and deliver effective policies, procedures, auditing, training, communications, and educational materials to promote increased understanding, appreciation and adherence to safe operating practices throughout DMA.</w:t>
      </w:r>
    </w:p>
    <w:p w14:paraId="0F195530" w14:textId="77777777" w:rsidR="00D3788E" w:rsidRPr="00D3788E" w:rsidRDefault="00D3788E" w:rsidP="00D3788E">
      <w:pPr>
        <w:numPr>
          <w:ilvl w:val="0"/>
          <w:numId w:val="6"/>
        </w:numPr>
        <w:spacing w:line="192" w:lineRule="auto"/>
        <w:rPr>
          <w:rFonts w:cstheme="minorHAnsi"/>
          <w:noProof/>
          <w:sz w:val="20"/>
          <w:szCs w:val="20"/>
        </w:rPr>
      </w:pPr>
      <w:r w:rsidRPr="00D3788E">
        <w:rPr>
          <w:rFonts w:cstheme="minorHAnsi"/>
          <w:noProof/>
          <w:sz w:val="20"/>
          <w:szCs w:val="20"/>
        </w:rPr>
        <w:t>Assist DMA management staff in creating and implementing a consistent eh&amp;s system by developing policies and procedures to enable DMA to build a continuous improvement structure.</w:t>
      </w:r>
    </w:p>
    <w:p w14:paraId="59E5BFB1" w14:textId="77777777" w:rsidR="00D3788E" w:rsidRPr="00D3788E" w:rsidRDefault="00D3788E" w:rsidP="00D3788E">
      <w:pPr>
        <w:numPr>
          <w:ilvl w:val="0"/>
          <w:numId w:val="6"/>
        </w:numPr>
        <w:spacing w:line="192" w:lineRule="auto"/>
        <w:rPr>
          <w:rFonts w:cstheme="minorHAnsi"/>
          <w:noProof/>
          <w:sz w:val="20"/>
          <w:szCs w:val="20"/>
        </w:rPr>
      </w:pPr>
      <w:r w:rsidRPr="00D3788E">
        <w:rPr>
          <w:rFonts w:cstheme="minorHAnsi"/>
          <w:noProof/>
          <w:sz w:val="20"/>
          <w:szCs w:val="20"/>
        </w:rPr>
        <w:t>Maintain all required compliance documentation, conducts all required safety compliance training and assures implementation of and compliance with the DMA safety plan.</w:t>
      </w:r>
    </w:p>
    <w:p w14:paraId="091C5EAE" w14:textId="4EFD706B" w:rsidR="00D3788E" w:rsidRPr="00D3788E" w:rsidRDefault="00D3788E" w:rsidP="00D3788E">
      <w:pPr>
        <w:numPr>
          <w:ilvl w:val="0"/>
          <w:numId w:val="6"/>
        </w:numPr>
        <w:spacing w:line="192" w:lineRule="auto"/>
        <w:rPr>
          <w:rFonts w:cstheme="minorHAnsi"/>
          <w:noProof/>
          <w:sz w:val="20"/>
          <w:szCs w:val="20"/>
        </w:rPr>
      </w:pPr>
      <w:r w:rsidRPr="00D3788E">
        <w:rPr>
          <w:rFonts w:cstheme="minorHAnsi"/>
          <w:noProof/>
          <w:sz w:val="20"/>
          <w:szCs w:val="20"/>
        </w:rPr>
        <w:t xml:space="preserve">Recommend, design, develop and oversee the implementations of safety and technical training programs within the </w:t>
      </w:r>
      <w:r>
        <w:rPr>
          <w:rFonts w:cstheme="minorHAnsi"/>
          <w:noProof/>
          <w:sz w:val="20"/>
          <w:szCs w:val="20"/>
        </w:rPr>
        <w:t xml:space="preserve">operations </w:t>
      </w:r>
      <w:r w:rsidRPr="00D3788E">
        <w:rPr>
          <w:rFonts w:cstheme="minorHAnsi"/>
          <w:noProof/>
          <w:sz w:val="20"/>
          <w:szCs w:val="20"/>
        </w:rPr>
        <w:t>department.</w:t>
      </w:r>
    </w:p>
    <w:p w14:paraId="73A6351B" w14:textId="77777777" w:rsidR="00D3788E" w:rsidRPr="00D3788E" w:rsidRDefault="00D3788E" w:rsidP="00D3788E">
      <w:pPr>
        <w:numPr>
          <w:ilvl w:val="0"/>
          <w:numId w:val="6"/>
        </w:numPr>
        <w:spacing w:line="192" w:lineRule="auto"/>
        <w:rPr>
          <w:rFonts w:cstheme="minorHAnsi"/>
          <w:noProof/>
          <w:sz w:val="20"/>
          <w:szCs w:val="20"/>
        </w:rPr>
      </w:pPr>
      <w:r w:rsidRPr="00D3788E">
        <w:rPr>
          <w:rFonts w:cstheme="minorHAnsi"/>
          <w:noProof/>
          <w:sz w:val="20"/>
          <w:szCs w:val="20"/>
        </w:rPr>
        <w:t>Interpret &amp; apply regulations, policies, and procedures dealing with fire/safety and any hazardous conditions that may be found at our facilities.</w:t>
      </w:r>
    </w:p>
    <w:p w14:paraId="4A505567" w14:textId="77777777" w:rsidR="00D3788E" w:rsidRPr="00D3788E" w:rsidRDefault="00D3788E" w:rsidP="00D3788E">
      <w:pPr>
        <w:numPr>
          <w:ilvl w:val="0"/>
          <w:numId w:val="6"/>
        </w:numPr>
        <w:spacing w:line="192" w:lineRule="auto"/>
        <w:rPr>
          <w:rFonts w:cstheme="minorHAnsi"/>
          <w:noProof/>
          <w:sz w:val="20"/>
          <w:szCs w:val="20"/>
        </w:rPr>
      </w:pPr>
      <w:r w:rsidRPr="00D3788E">
        <w:rPr>
          <w:rFonts w:cstheme="minorHAnsi"/>
          <w:noProof/>
          <w:sz w:val="20"/>
          <w:szCs w:val="20"/>
        </w:rPr>
        <w:t>Perform site inspections for all our facilities annually to ensure structural/safety compliance manage the commonwealth ADA transition plan for DMA.</w:t>
      </w:r>
    </w:p>
    <w:p w14:paraId="5058E3DF" w14:textId="64D1D716" w:rsidR="00460824" w:rsidRDefault="00460824" w:rsidP="00460824">
      <w:pPr>
        <w:spacing w:line="192" w:lineRule="auto"/>
        <w:rPr>
          <w:rFonts w:ascii="Calibri" w:hAnsi="Calibri" w:cs="Calibri"/>
          <w:sz w:val="21"/>
          <w:szCs w:val="21"/>
        </w:rPr>
      </w:pPr>
      <w:r>
        <w:rPr>
          <w:rFonts w:ascii="Calibri" w:hAnsi="Calibri" w:cs="Calibri"/>
          <w:b/>
          <w:sz w:val="21"/>
          <w:szCs w:val="21"/>
        </w:rPr>
        <w:t>2018</w:t>
      </w:r>
      <w:r w:rsidRPr="00221BD0">
        <w:rPr>
          <w:rFonts w:ascii="Calibri" w:hAnsi="Calibri" w:cs="Calibri"/>
          <w:b/>
          <w:sz w:val="21"/>
          <w:szCs w:val="21"/>
        </w:rPr>
        <w:t xml:space="preserve"> – </w:t>
      </w:r>
      <w:r w:rsidR="00A053CE">
        <w:rPr>
          <w:rFonts w:ascii="Calibri" w:hAnsi="Calibri" w:cs="Calibri"/>
          <w:b/>
          <w:sz w:val="21"/>
          <w:szCs w:val="21"/>
        </w:rPr>
        <w:t>2021</w:t>
      </w:r>
      <w:r w:rsidRPr="00221BD0">
        <w:rPr>
          <w:rFonts w:ascii="Calibri" w:hAnsi="Calibri" w:cs="Calibri"/>
          <w:b/>
          <w:sz w:val="21"/>
          <w:szCs w:val="21"/>
        </w:rPr>
        <w:t xml:space="preserve"> • </w:t>
      </w:r>
      <w:r>
        <w:rPr>
          <w:rFonts w:ascii="Calibri" w:hAnsi="Calibri" w:cs="Calibri"/>
          <w:b/>
          <w:smallCaps/>
          <w:spacing w:val="20"/>
          <w:sz w:val="21"/>
          <w:szCs w:val="21"/>
        </w:rPr>
        <w:t>Diversified Utility Services</w:t>
      </w:r>
      <w:r w:rsidRPr="00221BD0">
        <w:rPr>
          <w:rFonts w:ascii="Calibri" w:hAnsi="Calibri" w:cs="Calibri"/>
          <w:b/>
          <w:sz w:val="21"/>
          <w:szCs w:val="21"/>
        </w:rPr>
        <w:t xml:space="preserve"> •</w:t>
      </w:r>
      <w:r>
        <w:rPr>
          <w:rFonts w:ascii="Calibri" w:hAnsi="Calibri" w:cs="Calibri"/>
          <w:sz w:val="21"/>
          <w:szCs w:val="21"/>
        </w:rPr>
        <w:t xml:space="preserve"> Bakersfield</w:t>
      </w:r>
      <w:r w:rsidRPr="009B6073">
        <w:rPr>
          <w:rFonts w:ascii="Calibri" w:hAnsi="Calibri" w:cs="Calibri"/>
          <w:sz w:val="21"/>
          <w:szCs w:val="21"/>
        </w:rPr>
        <w:t>, CA</w:t>
      </w:r>
    </w:p>
    <w:p w14:paraId="7D2AC2D1" w14:textId="77777777" w:rsidR="00460824" w:rsidRPr="00864542" w:rsidRDefault="00460824" w:rsidP="00460824">
      <w:pPr>
        <w:spacing w:line="192" w:lineRule="auto"/>
        <w:rPr>
          <w:rFonts w:ascii="Calibri" w:hAnsi="Calibri" w:cs="Calibri"/>
          <w:sz w:val="2"/>
          <w:szCs w:val="2"/>
        </w:rPr>
      </w:pPr>
      <w:r>
        <w:rPr>
          <w:rFonts w:ascii="Calibri" w:hAnsi="Calibri" w:cs="Calibri"/>
          <w:b/>
          <w:color w:val="BF8F00" w:themeColor="accent4" w:themeShade="BF"/>
          <w:sz w:val="22"/>
          <w:szCs w:val="22"/>
        </w:rPr>
        <w:t>Corporate Safety Director</w:t>
      </w:r>
      <w:r w:rsidRPr="00221BD0">
        <w:rPr>
          <w:rFonts w:ascii="Calibri" w:hAnsi="Calibri" w:cs="Calibri"/>
          <w:b/>
          <w:color w:val="BF8F00" w:themeColor="accent4" w:themeShade="BF"/>
          <w:sz w:val="22"/>
          <w:szCs w:val="22"/>
        </w:rPr>
        <w:br/>
      </w:r>
    </w:p>
    <w:p w14:paraId="6C80BFD6" w14:textId="77777777" w:rsidR="00460824" w:rsidRPr="005F1754" w:rsidRDefault="00460824" w:rsidP="00460824">
      <w:pPr>
        <w:spacing w:after="60" w:line="192" w:lineRule="auto"/>
        <w:jc w:val="both"/>
        <w:rPr>
          <w:rFonts w:cstheme="minorHAnsi"/>
          <w:noProof/>
          <w:sz w:val="20"/>
          <w:szCs w:val="20"/>
        </w:rPr>
      </w:pPr>
      <w:r w:rsidRPr="005F1754">
        <w:rPr>
          <w:rFonts w:cstheme="minorHAnsi"/>
          <w:noProof/>
          <w:sz w:val="20"/>
          <w:szCs w:val="20"/>
        </w:rPr>
        <w:t xml:space="preserve">Provide strategic leadership for health, safety, security, and environment programs while continuing to develop safety policies and procedures as well as effective implementation of these policies. Lead the development and implementation of an effective workplace safety program and culture. Developed effective strategies to avoid potential incidents as well as reduce city, state, and federal regulatory fines within the transmission and distribution departments as well as within our aerial transmission work. Spearheaded the utilities safety  level of awareness, knowledge and prepardness across the organization to create a culture that prioritize effective safety balances overall associated costs.  </w:t>
      </w:r>
    </w:p>
    <w:p w14:paraId="224C74F2" w14:textId="77777777" w:rsidR="00460824" w:rsidRPr="005F1754" w:rsidRDefault="00460824" w:rsidP="00460824">
      <w:pPr>
        <w:pStyle w:val="ListParagraph"/>
        <w:numPr>
          <w:ilvl w:val="0"/>
          <w:numId w:val="3"/>
        </w:numPr>
        <w:spacing w:before="80" w:after="80" w:line="192" w:lineRule="auto"/>
        <w:jc w:val="both"/>
        <w:rPr>
          <w:rFonts w:asciiTheme="minorHAnsi" w:hAnsiTheme="minorHAnsi" w:cstheme="minorHAnsi"/>
          <w:i/>
          <w:sz w:val="20"/>
          <w:szCs w:val="20"/>
        </w:rPr>
      </w:pPr>
      <w:r w:rsidRPr="005F1754">
        <w:rPr>
          <w:rFonts w:asciiTheme="minorHAnsi" w:hAnsiTheme="minorHAnsi" w:cstheme="minorHAnsi"/>
          <w:noProof/>
          <w:sz w:val="10"/>
          <w:szCs w:val="10"/>
        </w:rPr>
        <w:drawing>
          <wp:anchor distT="0" distB="0" distL="114300" distR="114300" simplePos="0" relativeHeight="251662336" behindDoc="1" locked="0" layoutInCell="1" allowOverlap="1" wp14:anchorId="7FFCA874" wp14:editId="1AD77822">
            <wp:simplePos x="0" y="0"/>
            <wp:positionH relativeFrom="margin">
              <wp:posOffset>4876800</wp:posOffset>
            </wp:positionH>
            <wp:positionV relativeFrom="paragraph">
              <wp:posOffset>-635</wp:posOffset>
            </wp:positionV>
            <wp:extent cx="1962150" cy="1958975"/>
            <wp:effectExtent l="0" t="0" r="0" b="0"/>
            <wp:wrapThrough wrapText="bothSides">
              <wp:wrapPolygon edited="0">
                <wp:start x="0" y="0"/>
                <wp:lineTo x="0" y="21600"/>
                <wp:lineTo x="21600" y="21600"/>
                <wp:lineTo x="21600"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5F1754">
        <w:rPr>
          <w:rFonts w:asciiTheme="minorHAnsi" w:hAnsiTheme="minorHAnsi" w:cstheme="minorHAnsi"/>
          <w:i/>
          <w:sz w:val="20"/>
          <w:szCs w:val="20"/>
        </w:rPr>
        <w:t xml:space="preserve">Recognized for implementing health and safety strategies for transmission lineman work at our facilities. </w:t>
      </w:r>
    </w:p>
    <w:p w14:paraId="6A2F39A9" w14:textId="77777777" w:rsidR="00460824" w:rsidRPr="005F1754" w:rsidRDefault="00460824" w:rsidP="00460824">
      <w:pPr>
        <w:pStyle w:val="NormalWeb"/>
        <w:numPr>
          <w:ilvl w:val="0"/>
          <w:numId w:val="3"/>
        </w:numPr>
        <w:rPr>
          <w:rFonts w:asciiTheme="minorHAnsi" w:hAnsiTheme="minorHAnsi" w:cstheme="minorHAnsi"/>
          <w:sz w:val="22"/>
          <w:szCs w:val="22"/>
        </w:rPr>
      </w:pPr>
      <w:r w:rsidRPr="005F1754">
        <w:rPr>
          <w:rFonts w:asciiTheme="minorHAnsi" w:hAnsiTheme="minorHAnsi" w:cstheme="minorHAnsi"/>
          <w:sz w:val="20"/>
          <w:szCs w:val="20"/>
        </w:rPr>
        <w:t>Oversee and enforce compliance with all regulatory and company Safety compliance requirements</w:t>
      </w:r>
      <w:r w:rsidRPr="005F1754">
        <w:rPr>
          <w:rFonts w:asciiTheme="minorHAnsi" w:hAnsiTheme="minorHAnsi" w:cstheme="minorHAnsi"/>
          <w:i/>
          <w:sz w:val="20"/>
          <w:szCs w:val="20"/>
        </w:rPr>
        <w:t>.</w:t>
      </w:r>
    </w:p>
    <w:p w14:paraId="30C3E8C1" w14:textId="77777777" w:rsidR="00460824" w:rsidRPr="005F1754" w:rsidRDefault="00460824" w:rsidP="00460824">
      <w:pPr>
        <w:pStyle w:val="ListParagraph"/>
        <w:numPr>
          <w:ilvl w:val="0"/>
          <w:numId w:val="3"/>
        </w:numPr>
        <w:spacing w:before="100" w:beforeAutospacing="1" w:after="100" w:afterAutospacing="1"/>
        <w:rPr>
          <w:rFonts w:asciiTheme="minorHAnsi" w:hAnsiTheme="minorHAnsi" w:cstheme="minorHAnsi"/>
        </w:rPr>
      </w:pPr>
      <w:r w:rsidRPr="005F1754">
        <w:rPr>
          <w:rFonts w:asciiTheme="minorHAnsi" w:hAnsiTheme="minorHAnsi" w:cstheme="minorHAnsi"/>
          <w:sz w:val="20"/>
          <w:szCs w:val="20"/>
        </w:rPr>
        <w:t xml:space="preserve">Directed and developed the training and certification of staff members of the organization in First Aid, CPR, Blood Borne Pathogens, the operation of powered industrial trucks, the proper use of and handling of chemicals and hazardous waste, among other Safety training as applicable to their specific job description responsibilities. </w:t>
      </w:r>
    </w:p>
    <w:p w14:paraId="66C4FE37" w14:textId="77777777" w:rsidR="00460824" w:rsidRPr="005F1754" w:rsidRDefault="00460824" w:rsidP="00460824">
      <w:pPr>
        <w:pStyle w:val="ListParagraph"/>
        <w:numPr>
          <w:ilvl w:val="0"/>
          <w:numId w:val="3"/>
        </w:numPr>
        <w:spacing w:before="100" w:beforeAutospacing="1" w:after="100" w:afterAutospacing="1"/>
        <w:rPr>
          <w:rFonts w:asciiTheme="minorHAnsi" w:hAnsiTheme="minorHAnsi" w:cstheme="minorHAnsi"/>
        </w:rPr>
      </w:pPr>
      <w:r w:rsidRPr="005F1754">
        <w:rPr>
          <w:rFonts w:asciiTheme="minorHAnsi" w:hAnsiTheme="minorHAnsi" w:cstheme="minorHAnsi"/>
          <w:sz w:val="20"/>
          <w:szCs w:val="20"/>
        </w:rPr>
        <w:t xml:space="preserve">Provides support and training materials for location IBEW lineman along with training and High Voltage OSHA specific policies and procedures. </w:t>
      </w:r>
    </w:p>
    <w:p w14:paraId="2E597679" w14:textId="77777777" w:rsidR="00460824" w:rsidRPr="005F1754" w:rsidRDefault="00460824" w:rsidP="00460824">
      <w:pPr>
        <w:pStyle w:val="ListParagraph"/>
        <w:numPr>
          <w:ilvl w:val="0"/>
          <w:numId w:val="3"/>
        </w:numPr>
        <w:spacing w:before="100" w:beforeAutospacing="1" w:after="100" w:afterAutospacing="1"/>
        <w:rPr>
          <w:rFonts w:asciiTheme="minorHAnsi" w:hAnsiTheme="minorHAnsi" w:cstheme="minorHAnsi"/>
        </w:rPr>
      </w:pPr>
      <w:r w:rsidRPr="005F1754">
        <w:rPr>
          <w:rFonts w:asciiTheme="minorHAnsi" w:hAnsiTheme="minorHAnsi" w:cstheme="minorHAnsi"/>
          <w:sz w:val="20"/>
          <w:szCs w:val="20"/>
        </w:rPr>
        <w:t xml:space="preserve">Administers the company’s Worker’s Compensation Program effectively. This includes a focus on accident prevention, cost reduction, effective case management, return-to-work programs, and similar relative to work related illness and injuries. </w:t>
      </w:r>
    </w:p>
    <w:p w14:paraId="3922C86A" w14:textId="77777777" w:rsidR="00460824" w:rsidRPr="005F1754" w:rsidRDefault="00460824" w:rsidP="00460824">
      <w:pPr>
        <w:pStyle w:val="ListParagraph"/>
        <w:numPr>
          <w:ilvl w:val="0"/>
          <w:numId w:val="3"/>
        </w:numPr>
        <w:spacing w:before="100" w:beforeAutospacing="1" w:after="100" w:afterAutospacing="1"/>
        <w:rPr>
          <w:rFonts w:asciiTheme="minorHAnsi" w:hAnsiTheme="minorHAnsi" w:cstheme="minorHAnsi"/>
        </w:rPr>
      </w:pPr>
      <w:r w:rsidRPr="005F1754">
        <w:rPr>
          <w:rFonts w:asciiTheme="minorHAnsi" w:hAnsiTheme="minorHAnsi" w:cstheme="minorHAnsi"/>
          <w:sz w:val="20"/>
          <w:szCs w:val="20"/>
        </w:rPr>
        <w:t xml:space="preserve">Worked jointly and collaboratively with all of IBEW and Diversified’s business segments and administrative offices to improve operational efficiencies and reduce Health and Safety related risks and costs. </w:t>
      </w:r>
    </w:p>
    <w:p w14:paraId="066F56CA" w14:textId="77777777" w:rsidR="00460824" w:rsidRDefault="00460824" w:rsidP="00460824">
      <w:pPr>
        <w:spacing w:line="192" w:lineRule="auto"/>
        <w:rPr>
          <w:rFonts w:ascii="Calibri" w:hAnsi="Calibri" w:cs="Calibri"/>
          <w:b/>
          <w:sz w:val="21"/>
          <w:szCs w:val="21"/>
        </w:rPr>
      </w:pPr>
    </w:p>
    <w:p w14:paraId="78613369" w14:textId="77777777" w:rsidR="00460824" w:rsidRDefault="00460824" w:rsidP="00460824">
      <w:pPr>
        <w:spacing w:line="192" w:lineRule="auto"/>
        <w:rPr>
          <w:rFonts w:ascii="Calibri" w:hAnsi="Calibri" w:cs="Calibri"/>
          <w:sz w:val="21"/>
          <w:szCs w:val="21"/>
        </w:rPr>
      </w:pPr>
      <w:r>
        <w:rPr>
          <w:rFonts w:ascii="Calibri" w:hAnsi="Calibri" w:cs="Calibri"/>
          <w:b/>
          <w:sz w:val="21"/>
          <w:szCs w:val="21"/>
        </w:rPr>
        <w:t>2016</w:t>
      </w:r>
      <w:r w:rsidRPr="00221BD0">
        <w:rPr>
          <w:rFonts w:ascii="Calibri" w:hAnsi="Calibri" w:cs="Calibri"/>
          <w:b/>
          <w:sz w:val="21"/>
          <w:szCs w:val="21"/>
        </w:rPr>
        <w:t xml:space="preserve"> – </w:t>
      </w:r>
      <w:r>
        <w:rPr>
          <w:rFonts w:ascii="Calibri" w:hAnsi="Calibri" w:cs="Calibri"/>
          <w:b/>
          <w:sz w:val="21"/>
          <w:szCs w:val="21"/>
        </w:rPr>
        <w:t>2018</w:t>
      </w:r>
      <w:r w:rsidRPr="00221BD0">
        <w:rPr>
          <w:rFonts w:ascii="Calibri" w:hAnsi="Calibri" w:cs="Calibri"/>
          <w:b/>
          <w:sz w:val="21"/>
          <w:szCs w:val="21"/>
        </w:rPr>
        <w:t xml:space="preserve"> • </w:t>
      </w:r>
      <w:r w:rsidRPr="009B6073">
        <w:rPr>
          <w:rFonts w:ascii="Calibri" w:hAnsi="Calibri" w:cs="Calibri"/>
          <w:b/>
          <w:smallCaps/>
          <w:spacing w:val="20"/>
          <w:sz w:val="21"/>
          <w:szCs w:val="21"/>
        </w:rPr>
        <w:t>APM TERMINALS-MAERSK</w:t>
      </w:r>
      <w:r w:rsidRPr="00221BD0">
        <w:rPr>
          <w:rFonts w:ascii="Calibri" w:hAnsi="Calibri" w:cs="Calibri"/>
          <w:b/>
          <w:sz w:val="21"/>
          <w:szCs w:val="21"/>
        </w:rPr>
        <w:t xml:space="preserve"> •</w:t>
      </w:r>
      <w:r>
        <w:rPr>
          <w:rFonts w:ascii="Calibri" w:hAnsi="Calibri" w:cs="Calibri"/>
          <w:sz w:val="21"/>
          <w:szCs w:val="21"/>
        </w:rPr>
        <w:t xml:space="preserve"> </w:t>
      </w:r>
      <w:r w:rsidRPr="009B6073">
        <w:rPr>
          <w:rFonts w:ascii="Calibri" w:hAnsi="Calibri" w:cs="Calibri"/>
          <w:sz w:val="21"/>
          <w:szCs w:val="21"/>
        </w:rPr>
        <w:t>Los Angeles, CA</w:t>
      </w:r>
    </w:p>
    <w:p w14:paraId="43FE2D8B" w14:textId="77777777" w:rsidR="00460824" w:rsidRPr="00864542" w:rsidRDefault="00460824" w:rsidP="00460824">
      <w:pPr>
        <w:spacing w:line="192" w:lineRule="auto"/>
        <w:rPr>
          <w:rFonts w:ascii="Calibri" w:hAnsi="Calibri" w:cs="Calibri"/>
          <w:sz w:val="2"/>
          <w:szCs w:val="2"/>
        </w:rPr>
      </w:pPr>
      <w:r>
        <w:rPr>
          <w:rFonts w:ascii="Calibri" w:hAnsi="Calibri" w:cs="Calibri"/>
          <w:b/>
          <w:color w:val="BF8F00" w:themeColor="accent4" w:themeShade="BF"/>
          <w:sz w:val="22"/>
          <w:szCs w:val="22"/>
        </w:rPr>
        <w:t>Director</w:t>
      </w:r>
      <w:r w:rsidRPr="009B6073">
        <w:rPr>
          <w:rFonts w:ascii="Calibri" w:hAnsi="Calibri" w:cs="Calibri"/>
          <w:b/>
          <w:color w:val="BF8F00" w:themeColor="accent4" w:themeShade="BF"/>
          <w:sz w:val="22"/>
          <w:szCs w:val="22"/>
        </w:rPr>
        <w:t>, Health, Safety, Security</w:t>
      </w:r>
      <w:r>
        <w:rPr>
          <w:rFonts w:ascii="Calibri" w:hAnsi="Calibri" w:cs="Calibri"/>
          <w:b/>
          <w:color w:val="BF8F00" w:themeColor="accent4" w:themeShade="BF"/>
          <w:sz w:val="22"/>
          <w:szCs w:val="22"/>
        </w:rPr>
        <w:t>,</w:t>
      </w:r>
      <w:r w:rsidRPr="009B6073">
        <w:rPr>
          <w:rFonts w:ascii="Calibri" w:hAnsi="Calibri" w:cs="Calibri"/>
          <w:b/>
          <w:color w:val="BF8F00" w:themeColor="accent4" w:themeShade="BF"/>
          <w:sz w:val="22"/>
          <w:szCs w:val="22"/>
        </w:rPr>
        <w:t xml:space="preserve"> and Environment</w:t>
      </w:r>
      <w:r w:rsidRPr="00221BD0">
        <w:rPr>
          <w:rFonts w:ascii="Calibri" w:hAnsi="Calibri" w:cs="Calibri"/>
          <w:b/>
          <w:color w:val="BF8F00" w:themeColor="accent4" w:themeShade="BF"/>
          <w:sz w:val="22"/>
          <w:szCs w:val="22"/>
        </w:rPr>
        <w:br/>
      </w:r>
    </w:p>
    <w:p w14:paraId="092604A4" w14:textId="77777777" w:rsidR="00460824" w:rsidRPr="00221BD0" w:rsidRDefault="00460824" w:rsidP="00460824">
      <w:pPr>
        <w:spacing w:after="60" w:line="192" w:lineRule="auto"/>
        <w:jc w:val="both"/>
        <w:rPr>
          <w:rFonts w:ascii="Calibri" w:hAnsi="Calibri" w:cs="Calibri"/>
          <w:noProof/>
          <w:sz w:val="20"/>
          <w:szCs w:val="20"/>
        </w:rPr>
      </w:pPr>
      <w:r w:rsidRPr="001C1883">
        <w:rPr>
          <w:rFonts w:ascii="Calibri" w:hAnsi="Calibri" w:cs="Calibri"/>
          <w:noProof/>
          <w:sz w:val="20"/>
          <w:szCs w:val="20"/>
        </w:rPr>
        <w:t xml:space="preserve">Provide strategic leadership for health, safety, security, and environment programs while ensuring alignment with organizational practices, defined procedures, and regulatory protocols. Lead the development and implementation of effective strategies to avoid potential incidents as well as reduce city, state, and federal regulatory fines. Maintain safety and build </w:t>
      </w:r>
      <w:r>
        <w:rPr>
          <w:rFonts w:ascii="Calibri" w:hAnsi="Calibri" w:cs="Calibri"/>
          <w:noProof/>
          <w:sz w:val="20"/>
          <w:szCs w:val="20"/>
        </w:rPr>
        <w:t xml:space="preserve">the </w:t>
      </w:r>
      <w:r w:rsidRPr="001C1883">
        <w:rPr>
          <w:rFonts w:ascii="Calibri" w:hAnsi="Calibri" w:cs="Calibri"/>
          <w:noProof/>
          <w:sz w:val="20"/>
          <w:szCs w:val="20"/>
        </w:rPr>
        <w:t xml:space="preserve">capacity of staff members by providing training, guidance, and support. Conduct comprehensive audits and review all records </w:t>
      </w:r>
      <w:r>
        <w:rPr>
          <w:rFonts w:ascii="Calibri" w:hAnsi="Calibri" w:cs="Calibri"/>
          <w:noProof/>
          <w:sz w:val="20"/>
          <w:szCs w:val="20"/>
        </w:rPr>
        <w:t>on</w:t>
      </w:r>
      <w:r w:rsidRPr="001C1883">
        <w:rPr>
          <w:rFonts w:ascii="Calibri" w:hAnsi="Calibri" w:cs="Calibri"/>
          <w:noProof/>
          <w:sz w:val="20"/>
          <w:szCs w:val="20"/>
        </w:rPr>
        <w:t xml:space="preserve"> health and safety to assure compliance with relevant measures. Manage the planning, establishment, and execution of safety programs from scratch.</w:t>
      </w:r>
    </w:p>
    <w:p w14:paraId="128CC493" w14:textId="77777777" w:rsidR="00460824" w:rsidRPr="00DF39DF"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sidRPr="007D54D2">
        <w:rPr>
          <w:rFonts w:ascii="Candara" w:hAnsi="Candara" w:cs="Calibri"/>
          <w:noProof/>
          <w:sz w:val="10"/>
          <w:szCs w:val="10"/>
        </w:rPr>
        <w:drawing>
          <wp:anchor distT="0" distB="0" distL="114300" distR="114300" simplePos="0" relativeHeight="251661312" behindDoc="1" locked="0" layoutInCell="1" allowOverlap="1" wp14:anchorId="57286BEB" wp14:editId="44C0FFB8">
            <wp:simplePos x="0" y="0"/>
            <wp:positionH relativeFrom="margin">
              <wp:posOffset>4876800</wp:posOffset>
            </wp:positionH>
            <wp:positionV relativeFrom="paragraph">
              <wp:posOffset>-635</wp:posOffset>
            </wp:positionV>
            <wp:extent cx="1962150" cy="1958975"/>
            <wp:effectExtent l="63500" t="0" r="57150" b="22225"/>
            <wp:wrapThrough wrapText="bothSides">
              <wp:wrapPolygon edited="0">
                <wp:start x="-280" y="140"/>
                <wp:lineTo x="-699" y="420"/>
                <wp:lineTo x="-699" y="21565"/>
                <wp:lineTo x="-280" y="21705"/>
                <wp:lineTo x="21670" y="21705"/>
                <wp:lineTo x="21810" y="21565"/>
                <wp:lineTo x="22089" y="20585"/>
                <wp:lineTo x="22089" y="2661"/>
                <wp:lineTo x="21670" y="560"/>
                <wp:lineTo x="21670" y="140"/>
                <wp:lineTo x="-280" y="14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DF39DF">
        <w:rPr>
          <w:rFonts w:ascii="Calibri" w:hAnsi="Calibri" w:cs="Calibri"/>
          <w:i/>
          <w:sz w:val="20"/>
          <w:szCs w:val="20"/>
        </w:rPr>
        <w:t>Recognized for implement</w:t>
      </w:r>
      <w:r>
        <w:rPr>
          <w:rFonts w:ascii="Calibri" w:hAnsi="Calibri" w:cs="Calibri"/>
          <w:i/>
          <w:sz w:val="20"/>
          <w:szCs w:val="20"/>
        </w:rPr>
        <w:t>ing</w:t>
      </w:r>
      <w:r w:rsidRPr="00DF39DF">
        <w:rPr>
          <w:rFonts w:ascii="Calibri" w:hAnsi="Calibri" w:cs="Calibri"/>
          <w:i/>
          <w:sz w:val="20"/>
          <w:szCs w:val="20"/>
        </w:rPr>
        <w:t xml:space="preserve"> health and safety strategies for </w:t>
      </w:r>
      <w:r>
        <w:rPr>
          <w:rFonts w:ascii="Calibri" w:hAnsi="Calibri" w:cs="Calibri"/>
          <w:i/>
          <w:sz w:val="20"/>
          <w:szCs w:val="20"/>
        </w:rPr>
        <w:t xml:space="preserve">the </w:t>
      </w:r>
      <w:r w:rsidRPr="00DF39DF">
        <w:rPr>
          <w:rFonts w:ascii="Calibri" w:hAnsi="Calibri" w:cs="Calibri"/>
          <w:i/>
          <w:sz w:val="20"/>
          <w:szCs w:val="20"/>
        </w:rPr>
        <w:t>largest port in North America with annual shipping revenue over $3.6B</w:t>
      </w:r>
      <w:r>
        <w:rPr>
          <w:rFonts w:ascii="Calibri" w:hAnsi="Calibri" w:cs="Calibri"/>
          <w:i/>
          <w:sz w:val="20"/>
          <w:szCs w:val="20"/>
        </w:rPr>
        <w:t>.</w:t>
      </w:r>
    </w:p>
    <w:p w14:paraId="3D5DE955" w14:textId="77777777" w:rsidR="00460824" w:rsidRPr="00DF39DF"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Pr>
          <w:rFonts w:ascii="Calibri" w:hAnsi="Calibri" w:cs="Calibri"/>
          <w:i/>
          <w:sz w:val="20"/>
          <w:szCs w:val="20"/>
        </w:rPr>
        <w:t xml:space="preserve">Improved </w:t>
      </w:r>
      <w:r w:rsidRPr="00DF39DF">
        <w:rPr>
          <w:rFonts w:ascii="Calibri" w:hAnsi="Calibri" w:cs="Calibri"/>
          <w:i/>
          <w:sz w:val="20"/>
          <w:szCs w:val="20"/>
        </w:rPr>
        <w:t xml:space="preserve">handling/disposal of dangerous substances by 15% and ensured compliance with OSHA respiratory protection standards </w:t>
      </w:r>
      <w:r>
        <w:rPr>
          <w:rFonts w:ascii="Calibri" w:hAnsi="Calibri" w:cs="Calibri"/>
          <w:i/>
          <w:sz w:val="20"/>
          <w:szCs w:val="20"/>
        </w:rPr>
        <w:t>by implementing</w:t>
      </w:r>
      <w:r w:rsidRPr="00DF39DF">
        <w:rPr>
          <w:rFonts w:ascii="Calibri" w:hAnsi="Calibri" w:cs="Calibri"/>
          <w:i/>
          <w:sz w:val="20"/>
          <w:szCs w:val="20"/>
        </w:rPr>
        <w:t xml:space="preserve"> protective measures while serving as the respiratory protection officer and hazardous material officer.</w:t>
      </w:r>
    </w:p>
    <w:p w14:paraId="56CD48FB" w14:textId="77777777" w:rsidR="00460824" w:rsidRPr="00DF39DF"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Pr>
          <w:rFonts w:ascii="Calibri" w:hAnsi="Calibri" w:cs="Calibri"/>
          <w:i/>
          <w:sz w:val="20"/>
          <w:szCs w:val="20"/>
        </w:rPr>
        <w:t xml:space="preserve">Enhanced </w:t>
      </w:r>
      <w:r w:rsidRPr="00DF39DF">
        <w:rPr>
          <w:rFonts w:ascii="Calibri" w:hAnsi="Calibri" w:cs="Calibri"/>
          <w:i/>
          <w:sz w:val="20"/>
          <w:szCs w:val="20"/>
        </w:rPr>
        <w:t>employee’s well-being and minimized APM’s costs by analyzing inspection records, identifying systemic issues, and responding to health/safety incidents on time while serving as the auditor/inspection officer.</w:t>
      </w:r>
    </w:p>
    <w:p w14:paraId="1C759CA1" w14:textId="77777777" w:rsidR="00460824" w:rsidRPr="008B7FC1"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sidRPr="008B7FC1">
        <w:rPr>
          <w:rFonts w:ascii="Calibri" w:hAnsi="Calibri" w:cs="Calibri"/>
          <w:i/>
          <w:sz w:val="20"/>
          <w:szCs w:val="20"/>
        </w:rPr>
        <w:t>Increased protocol adherence by 32% and reduced injuries by 48% while serving as the injury and illness prevention program officer.</w:t>
      </w:r>
    </w:p>
    <w:p w14:paraId="67067EFD" w14:textId="77777777" w:rsidR="00460824"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Pr>
          <w:rFonts w:ascii="Calibri" w:hAnsi="Calibri" w:cs="Calibri"/>
          <w:i/>
          <w:sz w:val="20"/>
          <w:szCs w:val="20"/>
        </w:rPr>
        <w:t xml:space="preserve">Optimized </w:t>
      </w:r>
      <w:r w:rsidRPr="008B7FC1">
        <w:rPr>
          <w:rFonts w:ascii="Calibri" w:hAnsi="Calibri" w:cs="Calibri"/>
          <w:i/>
          <w:sz w:val="20"/>
          <w:szCs w:val="20"/>
        </w:rPr>
        <w:t>productivity by 58% through the management and training of a cross-functional team of 300 staff members.</w:t>
      </w:r>
    </w:p>
    <w:p w14:paraId="7F429A14" w14:textId="77777777" w:rsidR="00460824" w:rsidRPr="00DF39DF"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Pr>
          <w:rFonts w:ascii="Calibri" w:hAnsi="Calibri" w:cs="Calibri"/>
          <w:i/>
          <w:sz w:val="20"/>
          <w:szCs w:val="20"/>
        </w:rPr>
        <w:t>Successfully a</w:t>
      </w:r>
      <w:r w:rsidRPr="00DF39DF">
        <w:rPr>
          <w:rFonts w:ascii="Calibri" w:hAnsi="Calibri" w:cs="Calibri"/>
          <w:i/>
          <w:sz w:val="20"/>
          <w:szCs w:val="20"/>
        </w:rPr>
        <w:t>ttained reduction in safety and health hazard incidents by 21%</w:t>
      </w:r>
      <w:r>
        <w:rPr>
          <w:rFonts w:ascii="Calibri" w:hAnsi="Calibri" w:cs="Calibri"/>
          <w:i/>
          <w:sz w:val="20"/>
          <w:szCs w:val="20"/>
        </w:rPr>
        <w:t>, saving</w:t>
      </w:r>
      <w:r w:rsidRPr="00DF39DF">
        <w:rPr>
          <w:rFonts w:ascii="Calibri" w:hAnsi="Calibri" w:cs="Calibri"/>
          <w:i/>
          <w:sz w:val="20"/>
          <w:szCs w:val="20"/>
        </w:rPr>
        <w:t xml:space="preserve"> $2.8M in </w:t>
      </w:r>
      <w:r>
        <w:rPr>
          <w:rFonts w:ascii="Calibri" w:hAnsi="Calibri" w:cs="Calibri"/>
          <w:i/>
          <w:sz w:val="20"/>
          <w:szCs w:val="20"/>
        </w:rPr>
        <w:t xml:space="preserve">the </w:t>
      </w:r>
      <w:r w:rsidRPr="00DF39DF">
        <w:rPr>
          <w:rFonts w:ascii="Calibri" w:hAnsi="Calibri" w:cs="Calibri"/>
          <w:i/>
          <w:sz w:val="20"/>
          <w:szCs w:val="20"/>
        </w:rPr>
        <w:t>potential city, state, and federal regulatory fines.</w:t>
      </w:r>
    </w:p>
    <w:p w14:paraId="391E003B" w14:textId="77777777" w:rsidR="00460824" w:rsidRPr="00221BD0" w:rsidRDefault="00460824" w:rsidP="00460824">
      <w:pPr>
        <w:spacing w:line="192" w:lineRule="auto"/>
        <w:rPr>
          <w:rFonts w:ascii="Calibri" w:hAnsi="Calibri" w:cs="Calibri"/>
          <w:b/>
          <w:sz w:val="21"/>
          <w:szCs w:val="21"/>
        </w:rPr>
      </w:pPr>
    </w:p>
    <w:p w14:paraId="4EFBA0CA" w14:textId="77777777" w:rsidR="00460824" w:rsidRPr="005864CA" w:rsidRDefault="00460824" w:rsidP="00460824">
      <w:pPr>
        <w:spacing w:line="192" w:lineRule="auto"/>
        <w:rPr>
          <w:rFonts w:ascii="Calibri" w:hAnsi="Calibri" w:cs="Calibri"/>
          <w:i/>
          <w:iCs/>
          <w:color w:val="808080" w:themeColor="background1" w:themeShade="80"/>
          <w:sz w:val="20"/>
          <w:szCs w:val="20"/>
        </w:rPr>
      </w:pPr>
      <w:r>
        <w:rPr>
          <w:rFonts w:ascii="Calibri" w:hAnsi="Calibri" w:cs="Calibri"/>
          <w:b/>
          <w:sz w:val="21"/>
          <w:szCs w:val="21"/>
        </w:rPr>
        <w:t>2008</w:t>
      </w:r>
      <w:r w:rsidRPr="00221BD0">
        <w:rPr>
          <w:rFonts w:ascii="Calibri" w:hAnsi="Calibri" w:cs="Calibri"/>
          <w:b/>
          <w:sz w:val="21"/>
          <w:szCs w:val="21"/>
        </w:rPr>
        <w:t xml:space="preserve"> – </w:t>
      </w:r>
      <w:r>
        <w:rPr>
          <w:rFonts w:ascii="Calibri" w:hAnsi="Calibri" w:cs="Calibri"/>
          <w:b/>
          <w:sz w:val="21"/>
          <w:szCs w:val="21"/>
        </w:rPr>
        <w:t>2016</w:t>
      </w:r>
      <w:r w:rsidRPr="00221BD0">
        <w:rPr>
          <w:rFonts w:ascii="Calibri" w:hAnsi="Calibri" w:cs="Calibri"/>
          <w:b/>
          <w:sz w:val="21"/>
          <w:szCs w:val="21"/>
        </w:rPr>
        <w:t xml:space="preserve"> • </w:t>
      </w:r>
      <w:r w:rsidRPr="00731380">
        <w:rPr>
          <w:rFonts w:ascii="Calibri" w:hAnsi="Calibri" w:cs="Calibri"/>
          <w:b/>
          <w:smallCaps/>
          <w:spacing w:val="20"/>
          <w:sz w:val="21"/>
          <w:szCs w:val="21"/>
        </w:rPr>
        <w:t>JB HUNT TRANSPORT</w:t>
      </w:r>
      <w:r>
        <w:rPr>
          <w:rFonts w:ascii="Calibri" w:hAnsi="Calibri" w:cs="Calibri"/>
          <w:b/>
          <w:smallCaps/>
          <w:spacing w:val="20"/>
          <w:sz w:val="21"/>
          <w:szCs w:val="21"/>
        </w:rPr>
        <w:t xml:space="preserve"> </w:t>
      </w:r>
      <w:r w:rsidRPr="00221BD0">
        <w:rPr>
          <w:rFonts w:ascii="Calibri" w:hAnsi="Calibri" w:cs="Calibri"/>
          <w:b/>
          <w:sz w:val="21"/>
          <w:szCs w:val="21"/>
        </w:rPr>
        <w:t xml:space="preserve">• </w:t>
      </w:r>
      <w:r w:rsidRPr="00731380">
        <w:rPr>
          <w:rFonts w:ascii="Calibri" w:hAnsi="Calibri" w:cs="Calibri"/>
          <w:sz w:val="21"/>
          <w:szCs w:val="21"/>
        </w:rPr>
        <w:t>Lowell, AR</w:t>
      </w:r>
    </w:p>
    <w:p w14:paraId="2654388E" w14:textId="77777777" w:rsidR="00460824" w:rsidRPr="00C068C3" w:rsidRDefault="00460824" w:rsidP="00460824">
      <w:pPr>
        <w:spacing w:line="192" w:lineRule="auto"/>
        <w:rPr>
          <w:rFonts w:ascii="Calibri" w:hAnsi="Calibri" w:cs="Calibri"/>
          <w:sz w:val="2"/>
          <w:szCs w:val="2"/>
        </w:rPr>
      </w:pPr>
      <w:r w:rsidRPr="00731380">
        <w:rPr>
          <w:rFonts w:ascii="Calibri" w:hAnsi="Calibri" w:cs="Calibri"/>
          <w:b/>
          <w:color w:val="BF8F00" w:themeColor="accent4" w:themeShade="BF"/>
          <w:sz w:val="22"/>
          <w:szCs w:val="22"/>
        </w:rPr>
        <w:t>Health, Safety, Security and Environment Supervisor</w:t>
      </w:r>
    </w:p>
    <w:p w14:paraId="080A6AE5" w14:textId="77777777" w:rsidR="00460824" w:rsidRPr="00221BD0" w:rsidRDefault="00460824" w:rsidP="00460824">
      <w:pPr>
        <w:spacing w:after="60" w:line="192" w:lineRule="auto"/>
        <w:jc w:val="both"/>
        <w:rPr>
          <w:rFonts w:ascii="Calibri" w:hAnsi="Calibri" w:cs="Calibri"/>
          <w:noProof/>
          <w:sz w:val="20"/>
          <w:szCs w:val="20"/>
        </w:rPr>
      </w:pPr>
      <w:r w:rsidRPr="00636890">
        <w:rPr>
          <w:rFonts w:ascii="Calibri" w:hAnsi="Calibri" w:cs="Calibri"/>
          <w:noProof/>
          <w:sz w:val="20"/>
          <w:szCs w:val="20"/>
        </w:rPr>
        <w:t xml:space="preserve">Successfully trained over 800 drivers monthly on DOT regulations, </w:t>
      </w:r>
      <w:r>
        <w:rPr>
          <w:rFonts w:ascii="Calibri" w:hAnsi="Calibri" w:cs="Calibri"/>
          <w:noProof/>
          <w:sz w:val="20"/>
          <w:szCs w:val="20"/>
        </w:rPr>
        <w:t>cargo management</w:t>
      </w:r>
      <w:r w:rsidRPr="00636890">
        <w:rPr>
          <w:rFonts w:ascii="Calibri" w:hAnsi="Calibri" w:cs="Calibri"/>
          <w:noProof/>
          <w:sz w:val="20"/>
          <w:szCs w:val="20"/>
        </w:rPr>
        <w:t>, and loading or unloading of containers from trucks. Monitored truck drivers’ progress and performance metrics to ensure alignment with state and government guidelines for trucking. Mentored and educated personnel on the planning and impl</w:t>
      </w:r>
      <w:r>
        <w:rPr>
          <w:rFonts w:ascii="Calibri" w:hAnsi="Calibri" w:cs="Calibri"/>
          <w:noProof/>
          <w:sz w:val="20"/>
          <w:szCs w:val="20"/>
        </w:rPr>
        <w:t>ementation of safety procedures</w:t>
      </w:r>
      <w:r w:rsidRPr="00221BD0">
        <w:rPr>
          <w:rFonts w:ascii="Calibri" w:hAnsi="Calibri" w:cs="Calibri"/>
          <w:noProof/>
          <w:sz w:val="20"/>
          <w:szCs w:val="20"/>
        </w:rPr>
        <w:t>.</w:t>
      </w:r>
    </w:p>
    <w:p w14:paraId="12B3755D" w14:textId="77777777" w:rsidR="00460824" w:rsidRPr="00112272"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pacing w:val="-4"/>
          <w:sz w:val="20"/>
          <w:szCs w:val="20"/>
        </w:rPr>
      </w:pPr>
      <w:r w:rsidRPr="00112272">
        <w:rPr>
          <w:rFonts w:ascii="Calibri" w:hAnsi="Calibri" w:cs="Calibri"/>
          <w:i/>
          <w:spacing w:val="-4"/>
          <w:sz w:val="20"/>
          <w:szCs w:val="20"/>
        </w:rPr>
        <w:t>Saved $500K in annual safety-related costs by promoting corporate, industry, and federal regulations to commercial drivers and managers.</w:t>
      </w:r>
    </w:p>
    <w:p w14:paraId="09AA1DAC" w14:textId="77777777" w:rsidR="00460824" w:rsidRPr="00636890"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sidRPr="00636890">
        <w:rPr>
          <w:rFonts w:ascii="Calibri" w:hAnsi="Calibri" w:cs="Calibri"/>
          <w:i/>
          <w:sz w:val="20"/>
          <w:szCs w:val="20"/>
        </w:rPr>
        <w:t>Reduced potential training budget overruns by 27%thrugh development and delivery of training programs relevant to the region.</w:t>
      </w:r>
    </w:p>
    <w:p w14:paraId="5E40FB64" w14:textId="77777777" w:rsidR="00460824" w:rsidRDefault="00460824" w:rsidP="00460824">
      <w:pPr>
        <w:pStyle w:val="ListParagraph"/>
        <w:numPr>
          <w:ilvl w:val="0"/>
          <w:numId w:val="1"/>
        </w:numPr>
        <w:spacing w:before="80" w:after="80" w:line="192" w:lineRule="auto"/>
        <w:ind w:left="180" w:hanging="180"/>
        <w:contextualSpacing w:val="0"/>
        <w:jc w:val="both"/>
        <w:rPr>
          <w:rFonts w:ascii="Calibri" w:hAnsi="Calibri" w:cs="Calibri"/>
          <w:i/>
          <w:sz w:val="20"/>
          <w:szCs w:val="20"/>
        </w:rPr>
      </w:pPr>
      <w:r w:rsidRPr="00636890">
        <w:rPr>
          <w:rFonts w:ascii="Calibri" w:hAnsi="Calibri" w:cs="Calibri"/>
          <w:i/>
          <w:sz w:val="20"/>
          <w:szCs w:val="20"/>
        </w:rPr>
        <w:t xml:space="preserve"> Improved hazard compliance by 66% through the review and audits of facilities </w:t>
      </w:r>
      <w:r>
        <w:rPr>
          <w:rFonts w:ascii="Calibri" w:hAnsi="Calibri" w:cs="Calibri"/>
          <w:i/>
          <w:sz w:val="20"/>
          <w:szCs w:val="20"/>
        </w:rPr>
        <w:t>to ensure adherence to</w:t>
      </w:r>
      <w:r w:rsidRPr="00636890">
        <w:rPr>
          <w:rFonts w:ascii="Calibri" w:hAnsi="Calibri" w:cs="Calibri"/>
          <w:i/>
          <w:sz w:val="20"/>
          <w:szCs w:val="20"/>
        </w:rPr>
        <w:t xml:space="preserve"> safety standards</w:t>
      </w:r>
      <w:r>
        <w:rPr>
          <w:rFonts w:ascii="Calibri" w:hAnsi="Calibri" w:cs="Calibri"/>
          <w:i/>
          <w:sz w:val="20"/>
          <w:szCs w:val="20"/>
        </w:rPr>
        <w:t>.</w:t>
      </w:r>
    </w:p>
    <w:p w14:paraId="7DF91619" w14:textId="77777777" w:rsidR="00460824" w:rsidRDefault="00460824" w:rsidP="00460824">
      <w:pPr>
        <w:spacing w:before="80" w:after="80" w:line="192" w:lineRule="auto"/>
        <w:jc w:val="both"/>
        <w:rPr>
          <w:rFonts w:ascii="Calibri" w:hAnsi="Calibri" w:cs="Calibri"/>
          <w:i/>
          <w:sz w:val="20"/>
          <w:szCs w:val="20"/>
        </w:rPr>
      </w:pPr>
    </w:p>
    <w:p w14:paraId="57D1B710" w14:textId="77777777" w:rsidR="00460824" w:rsidRPr="005864CA" w:rsidRDefault="00460824" w:rsidP="00460824">
      <w:pPr>
        <w:spacing w:line="192" w:lineRule="auto"/>
        <w:rPr>
          <w:rFonts w:ascii="Calibri" w:hAnsi="Calibri" w:cs="Calibri"/>
          <w:i/>
          <w:iCs/>
          <w:color w:val="808080" w:themeColor="background1" w:themeShade="80"/>
          <w:sz w:val="20"/>
          <w:szCs w:val="20"/>
        </w:rPr>
      </w:pPr>
      <w:r>
        <w:rPr>
          <w:rFonts w:ascii="Calibri" w:hAnsi="Calibri" w:cs="Calibri"/>
          <w:b/>
          <w:sz w:val="21"/>
          <w:szCs w:val="21"/>
        </w:rPr>
        <w:t>2004</w:t>
      </w:r>
      <w:r w:rsidRPr="00221BD0">
        <w:rPr>
          <w:rFonts w:ascii="Calibri" w:hAnsi="Calibri" w:cs="Calibri"/>
          <w:b/>
          <w:sz w:val="21"/>
          <w:szCs w:val="21"/>
        </w:rPr>
        <w:t xml:space="preserve">– </w:t>
      </w:r>
      <w:r>
        <w:rPr>
          <w:rFonts w:ascii="Calibri" w:hAnsi="Calibri" w:cs="Calibri"/>
          <w:b/>
          <w:sz w:val="21"/>
          <w:szCs w:val="21"/>
        </w:rPr>
        <w:t>2008</w:t>
      </w:r>
      <w:r w:rsidRPr="00221BD0">
        <w:rPr>
          <w:rFonts w:ascii="Calibri" w:hAnsi="Calibri" w:cs="Calibri"/>
          <w:b/>
          <w:sz w:val="21"/>
          <w:szCs w:val="21"/>
        </w:rPr>
        <w:t xml:space="preserve"> • </w:t>
      </w:r>
      <w:r>
        <w:rPr>
          <w:rFonts w:ascii="Calibri" w:hAnsi="Calibri" w:cs="Calibri"/>
          <w:b/>
          <w:smallCaps/>
          <w:spacing w:val="20"/>
          <w:sz w:val="21"/>
          <w:szCs w:val="21"/>
        </w:rPr>
        <w:t xml:space="preserve">Miami </w:t>
      </w:r>
      <w:proofErr w:type="spellStart"/>
      <w:r>
        <w:rPr>
          <w:rFonts w:ascii="Calibri" w:hAnsi="Calibri" w:cs="Calibri"/>
          <w:b/>
          <w:smallCaps/>
          <w:spacing w:val="20"/>
          <w:sz w:val="21"/>
          <w:szCs w:val="21"/>
        </w:rPr>
        <w:t>dade</w:t>
      </w:r>
      <w:proofErr w:type="spellEnd"/>
      <w:r>
        <w:rPr>
          <w:rFonts w:ascii="Calibri" w:hAnsi="Calibri" w:cs="Calibri"/>
          <w:b/>
          <w:smallCaps/>
          <w:spacing w:val="20"/>
          <w:sz w:val="21"/>
          <w:szCs w:val="21"/>
        </w:rPr>
        <w:t xml:space="preserve"> Fire Rescue </w:t>
      </w:r>
      <w:r w:rsidRPr="00221BD0">
        <w:rPr>
          <w:rFonts w:ascii="Calibri" w:hAnsi="Calibri" w:cs="Calibri"/>
          <w:b/>
          <w:sz w:val="21"/>
          <w:szCs w:val="21"/>
        </w:rPr>
        <w:t xml:space="preserve">• </w:t>
      </w:r>
      <w:r>
        <w:rPr>
          <w:rFonts w:ascii="Calibri" w:hAnsi="Calibri" w:cs="Calibri"/>
          <w:sz w:val="21"/>
          <w:szCs w:val="21"/>
        </w:rPr>
        <w:t>Miami</w:t>
      </w:r>
      <w:r w:rsidRPr="00731380">
        <w:rPr>
          <w:rFonts w:ascii="Calibri" w:hAnsi="Calibri" w:cs="Calibri"/>
          <w:sz w:val="21"/>
          <w:szCs w:val="21"/>
        </w:rPr>
        <w:t xml:space="preserve">, </w:t>
      </w:r>
      <w:r>
        <w:rPr>
          <w:rFonts w:ascii="Calibri" w:hAnsi="Calibri" w:cs="Calibri"/>
          <w:sz w:val="21"/>
          <w:szCs w:val="21"/>
        </w:rPr>
        <w:t>FL</w:t>
      </w:r>
    </w:p>
    <w:p w14:paraId="2368D5ED" w14:textId="77777777" w:rsidR="00460824" w:rsidRPr="00C068C3" w:rsidRDefault="00460824" w:rsidP="00460824">
      <w:pPr>
        <w:spacing w:line="192" w:lineRule="auto"/>
        <w:rPr>
          <w:rFonts w:ascii="Calibri" w:hAnsi="Calibri" w:cs="Calibri"/>
          <w:sz w:val="2"/>
          <w:szCs w:val="2"/>
        </w:rPr>
      </w:pPr>
      <w:r>
        <w:rPr>
          <w:rFonts w:ascii="Calibri" w:hAnsi="Calibri" w:cs="Calibri"/>
          <w:b/>
          <w:color w:val="BF8F00" w:themeColor="accent4" w:themeShade="BF"/>
          <w:sz w:val="22"/>
          <w:szCs w:val="22"/>
        </w:rPr>
        <w:t>Firefighter/Paramedic</w:t>
      </w:r>
    </w:p>
    <w:p w14:paraId="07E3BB45" w14:textId="77777777" w:rsidR="00460824" w:rsidRPr="00873070" w:rsidRDefault="00460824" w:rsidP="00460824">
      <w:pPr>
        <w:spacing w:before="80" w:after="80" w:line="192" w:lineRule="auto"/>
        <w:jc w:val="both"/>
        <w:rPr>
          <w:rFonts w:ascii="Calibri" w:hAnsi="Calibri" w:cs="Calibri"/>
          <w:noProof/>
          <w:sz w:val="20"/>
          <w:szCs w:val="20"/>
        </w:rPr>
      </w:pPr>
      <w:r w:rsidRPr="00873070">
        <w:rPr>
          <w:rFonts w:ascii="Calibri" w:hAnsi="Calibri" w:cs="Calibri"/>
          <w:noProof/>
          <w:sz w:val="20"/>
          <w:szCs w:val="20"/>
        </w:rPr>
        <w:t>Respond to fire alarms and emergency calls to protect lives and property. Assess conditions and act quickly to extinguish fires, rescue victims and administer life-saving medical interventions.</w:t>
      </w:r>
    </w:p>
    <w:p w14:paraId="4693F532" w14:textId="77777777" w:rsidR="00460824" w:rsidRPr="00873070" w:rsidRDefault="00460824" w:rsidP="00460824">
      <w:pPr>
        <w:numPr>
          <w:ilvl w:val="0"/>
          <w:numId w:val="4"/>
        </w:numPr>
        <w:spacing w:before="80" w:after="80" w:line="192" w:lineRule="auto"/>
        <w:jc w:val="both"/>
        <w:rPr>
          <w:rFonts w:ascii="Calibri" w:hAnsi="Calibri" w:cs="Calibri"/>
          <w:noProof/>
          <w:sz w:val="20"/>
          <w:szCs w:val="20"/>
        </w:rPr>
      </w:pPr>
      <w:r w:rsidRPr="00873070">
        <w:rPr>
          <w:rFonts w:ascii="Calibri" w:hAnsi="Calibri" w:cs="Calibri"/>
          <w:noProof/>
          <w:sz w:val="20"/>
          <w:szCs w:val="20"/>
        </w:rPr>
        <w:t>Responded to hundreds of traffic accidents, vehicle fires, brush fires and structural fires in homes, apartment complexes and commercial buildings.</w:t>
      </w:r>
    </w:p>
    <w:p w14:paraId="353262AB" w14:textId="77777777" w:rsidR="00460824" w:rsidRPr="00873070" w:rsidRDefault="00460824" w:rsidP="00460824">
      <w:pPr>
        <w:numPr>
          <w:ilvl w:val="0"/>
          <w:numId w:val="4"/>
        </w:numPr>
        <w:spacing w:before="80" w:after="80" w:line="192" w:lineRule="auto"/>
        <w:jc w:val="both"/>
        <w:rPr>
          <w:rFonts w:ascii="Calibri" w:hAnsi="Calibri" w:cs="Calibri"/>
          <w:noProof/>
          <w:sz w:val="20"/>
          <w:szCs w:val="20"/>
        </w:rPr>
      </w:pPr>
      <w:r w:rsidRPr="00873070">
        <w:rPr>
          <w:rFonts w:ascii="Calibri" w:hAnsi="Calibri" w:cs="Calibri"/>
          <w:noProof/>
          <w:sz w:val="20"/>
          <w:szCs w:val="20"/>
        </w:rPr>
        <w:t>Worked with team and other first responders to gain control of emergency scenes; combat fires; perform victim search and rescue; treat the injured; and avert further injuries by keeping bystanders out of danger.</w:t>
      </w:r>
    </w:p>
    <w:p w14:paraId="69001C5A" w14:textId="77777777" w:rsidR="00460824" w:rsidRPr="00873070" w:rsidRDefault="00460824" w:rsidP="00460824">
      <w:pPr>
        <w:numPr>
          <w:ilvl w:val="0"/>
          <w:numId w:val="4"/>
        </w:numPr>
        <w:spacing w:before="80" w:after="80" w:line="192" w:lineRule="auto"/>
        <w:jc w:val="both"/>
        <w:rPr>
          <w:rFonts w:ascii="Calibri" w:hAnsi="Calibri" w:cs="Calibri"/>
          <w:noProof/>
          <w:sz w:val="20"/>
          <w:szCs w:val="20"/>
        </w:rPr>
      </w:pPr>
      <w:r w:rsidRPr="00873070">
        <w:rPr>
          <w:rFonts w:ascii="Calibri" w:hAnsi="Calibri" w:cs="Calibri"/>
          <w:noProof/>
          <w:sz w:val="20"/>
          <w:szCs w:val="20"/>
        </w:rPr>
        <w:t>Led training exercise simulating a multi-alarm fire scenario that provided valuable insights used to improve emergency preparedness.</w:t>
      </w:r>
    </w:p>
    <w:p w14:paraId="444C878E" w14:textId="77777777" w:rsidR="00460824" w:rsidRPr="00873070" w:rsidRDefault="00460824" w:rsidP="00460824">
      <w:pPr>
        <w:numPr>
          <w:ilvl w:val="0"/>
          <w:numId w:val="4"/>
        </w:numPr>
        <w:spacing w:before="80" w:after="80" w:line="192" w:lineRule="auto"/>
        <w:jc w:val="both"/>
        <w:rPr>
          <w:rFonts w:ascii="Calibri" w:hAnsi="Calibri" w:cs="Calibri"/>
          <w:noProof/>
          <w:sz w:val="20"/>
          <w:szCs w:val="20"/>
        </w:rPr>
      </w:pPr>
      <w:r w:rsidRPr="00873070">
        <w:rPr>
          <w:rFonts w:ascii="Calibri" w:hAnsi="Calibri" w:cs="Calibri"/>
          <w:noProof/>
          <w:sz w:val="20"/>
          <w:szCs w:val="20"/>
        </w:rPr>
        <w:t>Participated in fire-prevention programs and fire-safety education in local schools.</w:t>
      </w:r>
    </w:p>
    <w:p w14:paraId="46F92AC7" w14:textId="77777777" w:rsidR="00460824" w:rsidRPr="00873070" w:rsidRDefault="00460824" w:rsidP="00460824">
      <w:pPr>
        <w:numPr>
          <w:ilvl w:val="0"/>
          <w:numId w:val="4"/>
        </w:numPr>
        <w:spacing w:before="80" w:after="80" w:line="192" w:lineRule="auto"/>
        <w:jc w:val="both"/>
        <w:rPr>
          <w:rFonts w:ascii="Calibri" w:hAnsi="Calibri" w:cs="Calibri"/>
          <w:noProof/>
          <w:sz w:val="20"/>
          <w:szCs w:val="20"/>
        </w:rPr>
      </w:pPr>
      <w:r w:rsidRPr="00873070">
        <w:rPr>
          <w:rFonts w:ascii="Calibri" w:hAnsi="Calibri" w:cs="Calibri"/>
          <w:noProof/>
          <w:sz w:val="20"/>
          <w:szCs w:val="20"/>
        </w:rPr>
        <w:t>Assisted fellow teammates with ongoing upkeep of equipment and facilities.</w:t>
      </w:r>
    </w:p>
    <w:p w14:paraId="5FEAE61D" w14:textId="77777777" w:rsidR="00460824" w:rsidRPr="00873070" w:rsidRDefault="00460824" w:rsidP="00460824">
      <w:pPr>
        <w:spacing w:before="80" w:after="80" w:line="192" w:lineRule="auto"/>
        <w:jc w:val="both"/>
        <w:rPr>
          <w:rFonts w:ascii="Calibri" w:hAnsi="Calibri" w:cs="Calibri"/>
          <w:i/>
          <w:sz w:val="20"/>
          <w:szCs w:val="20"/>
        </w:rPr>
      </w:pPr>
    </w:p>
    <w:p w14:paraId="518ACDDC" w14:textId="77777777" w:rsidR="00460824" w:rsidRPr="000238FF" w:rsidRDefault="00460824" w:rsidP="00460824">
      <w:pPr>
        <w:spacing w:before="240" w:after="80" w:line="192" w:lineRule="auto"/>
        <w:jc w:val="center"/>
        <w:rPr>
          <w:rFonts w:ascii="Calibri" w:hAnsi="Calibri" w:cs="Calibri"/>
          <w:i/>
          <w:sz w:val="20"/>
          <w:szCs w:val="20"/>
        </w:rPr>
        <w:sectPr w:rsidR="00460824" w:rsidRPr="000238FF" w:rsidSect="00BF653D">
          <w:headerReference w:type="default" r:id="rId17"/>
          <w:pgSz w:w="12240" w:h="15840" w:code="1"/>
          <w:pgMar w:top="432" w:right="720" w:bottom="288" w:left="720" w:header="432" w:footer="432" w:gutter="0"/>
          <w:cols w:space="180"/>
          <w:titlePg/>
          <w:docGrid w:linePitch="360"/>
        </w:sectPr>
      </w:pPr>
      <w:r w:rsidRPr="000238FF">
        <w:rPr>
          <w:rFonts w:ascii="Calibri" w:hAnsi="Calibri" w:cs="Calibri"/>
          <w:i/>
          <w:sz w:val="20"/>
          <w:szCs w:val="20"/>
        </w:rPr>
        <w:t>Additional e</w:t>
      </w:r>
      <w:r>
        <w:rPr>
          <w:rFonts w:ascii="Calibri" w:hAnsi="Calibri" w:cs="Calibri"/>
          <w:i/>
          <w:sz w:val="20"/>
          <w:szCs w:val="20"/>
        </w:rPr>
        <w:t xml:space="preserve">xperience as </w:t>
      </w:r>
      <w:r w:rsidRPr="00731380">
        <w:rPr>
          <w:rFonts w:ascii="Calibri" w:hAnsi="Calibri" w:cs="Calibri"/>
          <w:b/>
          <w:i/>
          <w:sz w:val="20"/>
          <w:szCs w:val="20"/>
        </w:rPr>
        <w:t>Sergeant</w:t>
      </w:r>
      <w:r>
        <w:rPr>
          <w:rFonts w:ascii="Calibri" w:hAnsi="Calibri" w:cs="Calibri"/>
          <w:b/>
          <w:i/>
          <w:sz w:val="20"/>
          <w:szCs w:val="20"/>
        </w:rPr>
        <w:t xml:space="preserve"> </w:t>
      </w:r>
      <w:r w:rsidRPr="00731380">
        <w:rPr>
          <w:rFonts w:ascii="Calibri" w:hAnsi="Calibri" w:cs="Calibri"/>
          <w:i/>
          <w:sz w:val="20"/>
          <w:szCs w:val="20"/>
        </w:rPr>
        <w:t>for United States Army</w:t>
      </w:r>
      <w:r>
        <w:rPr>
          <w:rFonts w:ascii="Calibri" w:hAnsi="Calibri" w:cs="Calibri"/>
          <w:i/>
          <w:sz w:val="20"/>
          <w:szCs w:val="20"/>
        </w:rPr>
        <w:t xml:space="preserve">, Washington, DC / Various </w:t>
      </w:r>
      <w:r w:rsidRPr="00731380">
        <w:rPr>
          <w:rFonts w:ascii="Calibri" w:hAnsi="Calibri" w:cs="Calibri"/>
          <w:i/>
          <w:sz w:val="20"/>
          <w:szCs w:val="20"/>
        </w:rPr>
        <w:t>Global Locations</w:t>
      </w:r>
      <w:r>
        <w:rPr>
          <w:rFonts w:ascii="Calibri" w:hAnsi="Calibri" w:cs="Calibri"/>
          <w:i/>
          <w:sz w:val="20"/>
          <w:szCs w:val="20"/>
        </w:rPr>
        <w:t xml:space="preserve"> </w:t>
      </w:r>
    </w:p>
    <w:p w14:paraId="55085D44" w14:textId="77777777" w:rsidR="00460824" w:rsidRPr="00221BD0" w:rsidRDefault="00460824" w:rsidP="00460824">
      <w:pPr>
        <w:spacing w:line="192" w:lineRule="auto"/>
        <w:rPr>
          <w:rFonts w:ascii="Calibri" w:hAnsi="Calibri" w:cs="Calibri"/>
          <w:i/>
          <w:color w:val="000000" w:themeColor="text1"/>
          <w:sz w:val="11"/>
          <w:szCs w:val="11"/>
        </w:rPr>
      </w:pPr>
    </w:p>
    <w:p w14:paraId="3CEEEC92" w14:textId="77777777" w:rsidR="00460824" w:rsidRPr="00221BD0" w:rsidRDefault="00460824" w:rsidP="00460824">
      <w:pPr>
        <w:shd w:val="clear" w:color="auto" w:fill="806000" w:themeFill="accent4" w:themeFillShade="80"/>
        <w:spacing w:before="40" w:after="40"/>
        <w:jc w:val="center"/>
        <w:rPr>
          <w:rFonts w:ascii="Calibri" w:hAnsi="Calibri" w:cs="Calibri"/>
          <w:b/>
          <w:i/>
          <w:color w:val="FFFFFF" w:themeColor="background1"/>
          <w:sz w:val="22"/>
          <w:szCs w:val="22"/>
        </w:rPr>
      </w:pPr>
      <w:r w:rsidRPr="00221BD0">
        <w:rPr>
          <w:rFonts w:ascii="Calibri" w:hAnsi="Calibri" w:cs="Calibri"/>
          <w:b/>
          <w:i/>
          <w:color w:val="FFFFFF" w:themeColor="background1"/>
          <w:sz w:val="22"/>
          <w:szCs w:val="22"/>
        </w:rPr>
        <w:t xml:space="preserve">Education &amp; </w:t>
      </w:r>
      <w:r>
        <w:rPr>
          <w:rFonts w:ascii="Calibri" w:hAnsi="Calibri" w:cs="Calibri"/>
          <w:b/>
          <w:i/>
          <w:color w:val="FFFFFF" w:themeColor="background1"/>
          <w:sz w:val="22"/>
          <w:szCs w:val="22"/>
        </w:rPr>
        <w:t>Credentials</w:t>
      </w:r>
    </w:p>
    <w:p w14:paraId="34F661F9" w14:textId="77777777" w:rsidR="00460824" w:rsidRPr="00221BD0" w:rsidRDefault="00460824" w:rsidP="00460824">
      <w:pPr>
        <w:rPr>
          <w:rFonts w:ascii="Calibri" w:hAnsi="Calibri" w:cs="Calibri"/>
          <w:sz w:val="8"/>
          <w:szCs w:val="8"/>
        </w:rPr>
      </w:pPr>
    </w:p>
    <w:p w14:paraId="6B196B7D" w14:textId="77777777" w:rsidR="00460824" w:rsidRPr="00221BD0" w:rsidRDefault="00460824" w:rsidP="00460824">
      <w:pPr>
        <w:rPr>
          <w:rFonts w:ascii="Calibri" w:hAnsi="Calibri" w:cs="Calibri"/>
          <w:b/>
          <w:smallCaps/>
          <w:spacing w:val="20"/>
          <w:sz w:val="21"/>
          <w:szCs w:val="21"/>
        </w:rPr>
        <w:sectPr w:rsidR="00460824" w:rsidRPr="00221BD0" w:rsidSect="0035287D">
          <w:type w:val="continuous"/>
          <w:pgSz w:w="12240" w:h="15840" w:code="1"/>
          <w:pgMar w:top="432" w:right="720" w:bottom="288" w:left="720" w:header="432" w:footer="288" w:gutter="0"/>
          <w:cols w:space="720"/>
          <w:titlePg/>
          <w:docGrid w:linePitch="360"/>
        </w:sectPr>
      </w:pPr>
    </w:p>
    <w:p w14:paraId="493D990A" w14:textId="77777777" w:rsidR="00460824" w:rsidRPr="00731380" w:rsidRDefault="00460824" w:rsidP="00460824">
      <w:pPr>
        <w:jc w:val="center"/>
        <w:rPr>
          <w:rFonts w:ascii="Calibri" w:hAnsi="Calibri" w:cs="Calibri"/>
          <w:b/>
          <w:smallCaps/>
          <w:spacing w:val="20"/>
          <w:sz w:val="20"/>
          <w:szCs w:val="20"/>
        </w:rPr>
      </w:pPr>
      <w:r w:rsidRPr="00731380">
        <w:rPr>
          <w:rFonts w:ascii="Calibri" w:hAnsi="Calibri" w:cs="Calibri"/>
          <w:b/>
          <w:smallCaps/>
          <w:spacing w:val="20"/>
          <w:sz w:val="20"/>
          <w:szCs w:val="20"/>
        </w:rPr>
        <w:t>Doctor of Education</w:t>
      </w:r>
      <w:r>
        <w:rPr>
          <w:rFonts w:ascii="Calibri" w:hAnsi="Calibri" w:cs="Calibri"/>
          <w:b/>
          <w:smallCaps/>
          <w:spacing w:val="20"/>
          <w:sz w:val="20"/>
          <w:szCs w:val="20"/>
        </w:rPr>
        <w:t xml:space="preserve">, </w:t>
      </w:r>
      <w:r w:rsidRPr="00731380">
        <w:rPr>
          <w:rFonts w:ascii="Calibri" w:hAnsi="Calibri" w:cs="Calibri"/>
          <w:b/>
          <w:smallCaps/>
          <w:spacing w:val="20"/>
          <w:sz w:val="20"/>
          <w:szCs w:val="20"/>
        </w:rPr>
        <w:t>Organizational Change and Leadership</w:t>
      </w:r>
      <w:r>
        <w:rPr>
          <w:rFonts w:ascii="Calibri" w:hAnsi="Calibri" w:cs="Calibri"/>
          <w:b/>
          <w:smallCaps/>
          <w:spacing w:val="20"/>
          <w:sz w:val="20"/>
          <w:szCs w:val="20"/>
        </w:rPr>
        <w:t xml:space="preserve"> | </w:t>
      </w:r>
      <w:r w:rsidRPr="00731380">
        <w:rPr>
          <w:rFonts w:ascii="Calibri" w:hAnsi="Calibri" w:cs="Calibri"/>
          <w:b/>
          <w:color w:val="BF8F00" w:themeColor="accent4" w:themeShade="BF"/>
          <w:sz w:val="20"/>
          <w:szCs w:val="20"/>
        </w:rPr>
        <w:t>University of Southern California, Los Angeles, CA</w:t>
      </w:r>
    </w:p>
    <w:p w14:paraId="5B24ED92" w14:textId="77777777" w:rsidR="00460824" w:rsidRPr="005B4D4A" w:rsidRDefault="00460824" w:rsidP="00460824">
      <w:pPr>
        <w:jc w:val="center"/>
        <w:rPr>
          <w:rFonts w:ascii="Calibri" w:hAnsi="Calibri" w:cs="Calibri"/>
          <w:b/>
          <w:smallCaps/>
          <w:spacing w:val="20"/>
          <w:sz w:val="20"/>
          <w:szCs w:val="20"/>
        </w:rPr>
      </w:pPr>
      <w:r>
        <w:rPr>
          <w:rFonts w:ascii="Calibri" w:hAnsi="Calibri" w:cs="Calibri"/>
          <w:b/>
          <w:smallCaps/>
          <w:spacing w:val="20"/>
          <w:sz w:val="20"/>
          <w:szCs w:val="20"/>
        </w:rPr>
        <w:t>Master</w:t>
      </w:r>
      <w:r w:rsidRPr="00731380">
        <w:rPr>
          <w:rFonts w:ascii="Calibri" w:hAnsi="Calibri" w:cs="Calibri"/>
          <w:b/>
          <w:smallCaps/>
          <w:spacing w:val="20"/>
          <w:sz w:val="20"/>
          <w:szCs w:val="20"/>
        </w:rPr>
        <w:t xml:space="preserve"> of Education</w:t>
      </w:r>
      <w:r>
        <w:rPr>
          <w:rFonts w:ascii="Calibri" w:hAnsi="Calibri" w:cs="Calibri"/>
          <w:b/>
          <w:smallCaps/>
          <w:spacing w:val="20"/>
          <w:sz w:val="20"/>
          <w:szCs w:val="20"/>
        </w:rPr>
        <w:t xml:space="preserve">, </w:t>
      </w:r>
      <w:r w:rsidRPr="00731380">
        <w:rPr>
          <w:rFonts w:ascii="Calibri" w:hAnsi="Calibri" w:cs="Calibri"/>
          <w:b/>
          <w:smallCaps/>
          <w:spacing w:val="20"/>
          <w:sz w:val="20"/>
          <w:szCs w:val="20"/>
        </w:rPr>
        <w:t>Curriculum and Instruction</w:t>
      </w:r>
      <w:r>
        <w:rPr>
          <w:rFonts w:ascii="Calibri" w:hAnsi="Calibri" w:cs="Calibri"/>
          <w:b/>
          <w:smallCaps/>
          <w:spacing w:val="20"/>
          <w:sz w:val="20"/>
          <w:szCs w:val="20"/>
        </w:rPr>
        <w:t xml:space="preserve"> | </w:t>
      </w:r>
      <w:r w:rsidRPr="00731380">
        <w:rPr>
          <w:rFonts w:ascii="Calibri" w:hAnsi="Calibri" w:cs="Calibri"/>
          <w:b/>
          <w:color w:val="BF8F00" w:themeColor="accent4" w:themeShade="BF"/>
          <w:sz w:val="20"/>
          <w:szCs w:val="20"/>
        </w:rPr>
        <w:t>California State Polytechnic University, Pomona, CA</w:t>
      </w:r>
    </w:p>
    <w:p w14:paraId="32BAEB2F" w14:textId="77777777" w:rsidR="00460824" w:rsidRDefault="00460824" w:rsidP="00460824">
      <w:pPr>
        <w:jc w:val="center"/>
        <w:rPr>
          <w:rFonts w:ascii="Calibri" w:hAnsi="Calibri" w:cs="Calibri"/>
          <w:b/>
          <w:color w:val="BF8F00" w:themeColor="accent4" w:themeShade="BF"/>
          <w:sz w:val="20"/>
          <w:szCs w:val="20"/>
        </w:rPr>
      </w:pPr>
      <w:r>
        <w:rPr>
          <w:rFonts w:ascii="Calibri" w:hAnsi="Calibri" w:cs="Calibri"/>
          <w:b/>
          <w:smallCaps/>
          <w:spacing w:val="20"/>
          <w:sz w:val="20"/>
          <w:szCs w:val="20"/>
        </w:rPr>
        <w:t xml:space="preserve">bachelor of Arts </w:t>
      </w:r>
      <w:r w:rsidRPr="009548A0">
        <w:rPr>
          <w:rFonts w:ascii="Calibri" w:hAnsi="Calibri" w:cs="Calibri"/>
          <w:b/>
          <w:smallCaps/>
          <w:spacing w:val="20"/>
          <w:sz w:val="20"/>
          <w:szCs w:val="20"/>
        </w:rPr>
        <w:t xml:space="preserve">in Spanish Literature </w:t>
      </w:r>
      <w:r>
        <w:rPr>
          <w:rFonts w:ascii="Calibri" w:hAnsi="Calibri" w:cs="Calibri"/>
          <w:b/>
          <w:smallCaps/>
          <w:spacing w:val="20"/>
          <w:sz w:val="20"/>
          <w:szCs w:val="20"/>
        </w:rPr>
        <w:t xml:space="preserve">| </w:t>
      </w:r>
      <w:r w:rsidRPr="009548A0">
        <w:rPr>
          <w:rFonts w:ascii="Calibri" w:hAnsi="Calibri" w:cs="Calibri"/>
          <w:b/>
          <w:color w:val="BF8F00" w:themeColor="accent4" w:themeShade="BF"/>
          <w:sz w:val="20"/>
          <w:szCs w:val="20"/>
        </w:rPr>
        <w:t>Azusa Pacific University, Azusa</w:t>
      </w:r>
    </w:p>
    <w:p w14:paraId="785FD440" w14:textId="7E9FB262" w:rsidR="00A93FEE" w:rsidRPr="00A93FEE" w:rsidRDefault="00460824" w:rsidP="00A93FEE">
      <w:pPr>
        <w:spacing w:before="120" w:line="192" w:lineRule="auto"/>
        <w:jc w:val="center"/>
        <w:rPr>
          <w:rFonts w:ascii="Calibri" w:hAnsi="Calibri" w:cs="Calibri"/>
          <w:sz w:val="20"/>
          <w:szCs w:val="20"/>
        </w:rPr>
      </w:pPr>
      <w:r>
        <w:rPr>
          <w:rFonts w:ascii="Calibri" w:hAnsi="Calibri" w:cs="Calibri"/>
          <w:b/>
          <w:sz w:val="20"/>
          <w:szCs w:val="20"/>
        </w:rPr>
        <w:t xml:space="preserve">Certifications: </w:t>
      </w:r>
      <w:r w:rsidRPr="009548A0">
        <w:rPr>
          <w:rFonts w:ascii="Calibri" w:hAnsi="Calibri" w:cs="Calibri"/>
          <w:sz w:val="20"/>
          <w:szCs w:val="20"/>
        </w:rPr>
        <w:t>Lean Agent, OSHA; DOT; CPR</w:t>
      </w:r>
      <w:r>
        <w:rPr>
          <w:rFonts w:ascii="Calibri" w:hAnsi="Calibri" w:cs="Calibri"/>
          <w:sz w:val="20"/>
          <w:szCs w:val="20"/>
        </w:rPr>
        <w:t>; CUSP</w:t>
      </w:r>
      <w:r>
        <w:rPr>
          <w:rFonts w:ascii="Calibri" w:hAnsi="Calibri" w:cs="Calibri"/>
          <w:b/>
          <w:sz w:val="20"/>
          <w:szCs w:val="20"/>
        </w:rPr>
        <w:t xml:space="preserve"> | </w:t>
      </w:r>
      <w:r w:rsidRPr="009548A0">
        <w:rPr>
          <w:rFonts w:ascii="Calibri" w:hAnsi="Calibri" w:cs="Calibri"/>
          <w:sz w:val="20"/>
          <w:szCs w:val="20"/>
        </w:rPr>
        <w:t xml:space="preserve">VA School Certifying Official Training; SAMTRAC International </w:t>
      </w:r>
      <w:proofErr w:type="spellStart"/>
      <w:r w:rsidRPr="009548A0">
        <w:rPr>
          <w:rFonts w:ascii="Calibri" w:hAnsi="Calibri" w:cs="Calibri"/>
          <w:sz w:val="20"/>
          <w:szCs w:val="20"/>
        </w:rPr>
        <w:t>Safety</w:t>
      </w:r>
      <w:r>
        <w:rPr>
          <w:rFonts w:ascii="Calibri" w:hAnsi="Calibri" w:cs="Calibri"/>
          <w:sz w:val="20"/>
          <w:szCs w:val="20"/>
        </w:rPr>
        <w:t>;Firefighter</w:t>
      </w:r>
      <w:proofErr w:type="spellEnd"/>
      <w:r>
        <w:rPr>
          <w:rFonts w:ascii="Calibri" w:hAnsi="Calibri" w:cs="Calibri"/>
          <w:sz w:val="20"/>
          <w:szCs w:val="20"/>
        </w:rPr>
        <w:t>/Paramedic</w:t>
      </w:r>
      <w:r w:rsidR="00013985">
        <w:rPr>
          <w:rFonts w:ascii="Calibri" w:hAnsi="Calibri" w:cs="Calibri"/>
          <w:sz w:val="20"/>
          <w:szCs w:val="20"/>
        </w:rPr>
        <w:t>, OSHA 10, OSHA 30, OSHA 500, OSHA 511, OSHA 510, HAZWOPER, Respiratory Protection Program OSHA 2225, Confined Space OSHA 2264, Fall Protection, Forklift Certification, Bloodborne Pathogens, CPR and AED</w:t>
      </w:r>
      <w:r w:rsidR="00A93FEE">
        <w:rPr>
          <w:rFonts w:ascii="Calibri" w:hAnsi="Calibri" w:cs="Calibri"/>
          <w:sz w:val="20"/>
          <w:szCs w:val="20"/>
        </w:rPr>
        <w:t xml:space="preserve">, </w:t>
      </w:r>
      <w:r w:rsidR="00A93FEE" w:rsidRPr="00A93FEE">
        <w:rPr>
          <w:rFonts w:ascii="Calibri" w:hAnsi="Calibri" w:cs="Calibri"/>
          <w:sz w:val="20"/>
          <w:szCs w:val="20"/>
        </w:rPr>
        <w:t>CCR Title 8</w:t>
      </w:r>
      <w:r w:rsidR="00A93FEE">
        <w:rPr>
          <w:rFonts w:ascii="Calibri" w:hAnsi="Calibri" w:cs="Calibri"/>
          <w:sz w:val="20"/>
          <w:szCs w:val="20"/>
        </w:rPr>
        <w:t xml:space="preserve">, </w:t>
      </w:r>
      <w:r w:rsidR="00A93FEE" w:rsidRPr="00A93FEE">
        <w:rPr>
          <w:rFonts w:ascii="Calibri" w:hAnsi="Calibri" w:cs="Calibri"/>
          <w:sz w:val="20"/>
          <w:szCs w:val="20"/>
        </w:rPr>
        <w:t>CCR Title 22 &amp; 26</w:t>
      </w:r>
      <w:r w:rsidR="00A93FEE">
        <w:rPr>
          <w:rFonts w:ascii="Calibri" w:hAnsi="Calibri" w:cs="Calibri"/>
          <w:sz w:val="20"/>
          <w:szCs w:val="20"/>
        </w:rPr>
        <w:t xml:space="preserve">, </w:t>
      </w:r>
      <w:r w:rsidR="00A93FEE" w:rsidRPr="00A93FEE">
        <w:rPr>
          <w:rFonts w:ascii="Calibri" w:hAnsi="Calibri" w:cs="Calibri"/>
          <w:sz w:val="20"/>
          <w:szCs w:val="20"/>
        </w:rPr>
        <w:t>Uniform Fire Code (UFC)</w:t>
      </w:r>
      <w:r w:rsidR="00A93FEE">
        <w:rPr>
          <w:rFonts w:ascii="Calibri" w:hAnsi="Calibri" w:cs="Calibri"/>
          <w:sz w:val="20"/>
          <w:szCs w:val="20"/>
        </w:rPr>
        <w:t>.</w:t>
      </w:r>
    </w:p>
    <w:p w14:paraId="51559732" w14:textId="0F5E820E" w:rsidR="00A93FEE" w:rsidRPr="00A93FEE" w:rsidRDefault="00A93FEE" w:rsidP="00A93FEE">
      <w:pPr>
        <w:spacing w:before="120" w:line="192" w:lineRule="auto"/>
        <w:jc w:val="center"/>
        <w:rPr>
          <w:rFonts w:ascii="Calibri" w:hAnsi="Calibri" w:cs="Calibri"/>
          <w:sz w:val="20"/>
          <w:szCs w:val="20"/>
        </w:rPr>
      </w:pPr>
    </w:p>
    <w:p w14:paraId="62D9E1C7" w14:textId="5B963613" w:rsidR="00A93FEE" w:rsidRPr="00A93FEE" w:rsidRDefault="00A93FEE" w:rsidP="00A93FEE">
      <w:pPr>
        <w:spacing w:before="120" w:line="192" w:lineRule="auto"/>
        <w:jc w:val="center"/>
        <w:rPr>
          <w:rFonts w:ascii="Calibri" w:hAnsi="Calibri" w:cs="Calibri"/>
          <w:sz w:val="20"/>
          <w:szCs w:val="20"/>
        </w:rPr>
      </w:pPr>
    </w:p>
    <w:p w14:paraId="47DD2831" w14:textId="5BB78621" w:rsidR="00460824" w:rsidRPr="007E39F7" w:rsidRDefault="00460824" w:rsidP="00460824">
      <w:pPr>
        <w:spacing w:before="120" w:line="192" w:lineRule="auto"/>
        <w:jc w:val="center"/>
        <w:rPr>
          <w:rFonts w:ascii="Calibri" w:hAnsi="Calibri" w:cs="Calibri"/>
          <w:b/>
          <w:sz w:val="20"/>
          <w:szCs w:val="20"/>
        </w:rPr>
      </w:pPr>
    </w:p>
    <w:p w14:paraId="0A5BA989" w14:textId="77777777" w:rsidR="00460824" w:rsidRPr="00112272" w:rsidRDefault="00460824" w:rsidP="00460824">
      <w:pPr>
        <w:spacing w:before="120" w:line="192" w:lineRule="auto"/>
        <w:jc w:val="center"/>
        <w:rPr>
          <w:rFonts w:ascii="Calibri" w:hAnsi="Calibri" w:cs="Calibri"/>
          <w:sz w:val="20"/>
          <w:szCs w:val="20"/>
        </w:rPr>
      </w:pPr>
      <w:r>
        <w:rPr>
          <w:rFonts w:ascii="Calibri" w:hAnsi="Calibri" w:cs="Calibri"/>
          <w:b/>
          <w:sz w:val="20"/>
          <w:szCs w:val="20"/>
        </w:rPr>
        <w:lastRenderedPageBreak/>
        <w:t xml:space="preserve">Honors &amp; Awards: </w:t>
      </w:r>
      <w:r w:rsidRPr="009548A0">
        <w:rPr>
          <w:rFonts w:ascii="Calibri" w:hAnsi="Calibri" w:cs="Calibri"/>
          <w:sz w:val="20"/>
          <w:szCs w:val="20"/>
        </w:rPr>
        <w:t>The Purple Heart</w:t>
      </w:r>
      <w:r>
        <w:rPr>
          <w:rFonts w:ascii="Calibri" w:hAnsi="Calibri" w:cs="Calibri"/>
          <w:sz w:val="20"/>
          <w:szCs w:val="20"/>
        </w:rPr>
        <w:t xml:space="preserve"> | </w:t>
      </w:r>
      <w:r w:rsidRPr="009548A0">
        <w:rPr>
          <w:rFonts w:ascii="Calibri" w:hAnsi="Calibri" w:cs="Calibri"/>
          <w:sz w:val="20"/>
          <w:szCs w:val="20"/>
        </w:rPr>
        <w:t>Army Commendation Medal (2)</w:t>
      </w:r>
      <w:r>
        <w:rPr>
          <w:rFonts w:ascii="Calibri" w:hAnsi="Calibri" w:cs="Calibri"/>
          <w:b/>
          <w:sz w:val="20"/>
          <w:szCs w:val="20"/>
        </w:rPr>
        <w:t xml:space="preserve"> | </w:t>
      </w:r>
      <w:r w:rsidRPr="009548A0">
        <w:rPr>
          <w:rFonts w:ascii="Calibri" w:hAnsi="Calibri" w:cs="Calibri"/>
          <w:sz w:val="20"/>
          <w:szCs w:val="20"/>
        </w:rPr>
        <w:t xml:space="preserve">National Defense Service Medals with Bronze Service Stars </w:t>
      </w:r>
      <w:r>
        <w:rPr>
          <w:rFonts w:ascii="Calibri" w:hAnsi="Calibri" w:cs="Calibri"/>
          <w:b/>
          <w:sz w:val="20"/>
          <w:szCs w:val="20"/>
        </w:rPr>
        <w:t xml:space="preserve"> | </w:t>
      </w:r>
      <w:r w:rsidRPr="009548A0">
        <w:rPr>
          <w:rFonts w:ascii="Calibri" w:hAnsi="Calibri" w:cs="Calibri"/>
          <w:sz w:val="20"/>
          <w:szCs w:val="20"/>
        </w:rPr>
        <w:t xml:space="preserve">Afghanistan Campaign Medal with 2 Stars </w:t>
      </w:r>
      <w:r>
        <w:rPr>
          <w:rFonts w:ascii="Calibri" w:hAnsi="Calibri" w:cs="Calibri"/>
          <w:b/>
          <w:sz w:val="20"/>
          <w:szCs w:val="20"/>
        </w:rPr>
        <w:t xml:space="preserve"> | </w:t>
      </w:r>
      <w:r w:rsidRPr="009548A0">
        <w:rPr>
          <w:rFonts w:ascii="Calibri" w:hAnsi="Calibri" w:cs="Calibri"/>
          <w:sz w:val="20"/>
          <w:szCs w:val="20"/>
        </w:rPr>
        <w:t>Global War on Terrorism Service Medal</w:t>
      </w:r>
      <w:r>
        <w:rPr>
          <w:rFonts w:ascii="Calibri" w:hAnsi="Calibri" w:cs="Calibri"/>
          <w:b/>
          <w:sz w:val="20"/>
          <w:szCs w:val="20"/>
        </w:rPr>
        <w:t xml:space="preserve"> | </w:t>
      </w:r>
      <w:r w:rsidRPr="009548A0">
        <w:rPr>
          <w:rFonts w:ascii="Calibri" w:hAnsi="Calibri" w:cs="Calibri"/>
          <w:sz w:val="20"/>
          <w:szCs w:val="20"/>
        </w:rPr>
        <w:t>NATO Medal</w:t>
      </w:r>
    </w:p>
    <w:p w14:paraId="7983960D" w14:textId="77777777" w:rsidR="00460824" w:rsidRDefault="00460824" w:rsidP="00460824"/>
    <w:p w14:paraId="0ABBAFEC" w14:textId="77777777" w:rsidR="00BD7DFB" w:rsidRDefault="00013738"/>
    <w:sectPr w:rsidR="00BD7DFB" w:rsidSect="0035287D">
      <w:type w:val="continuous"/>
      <w:pgSz w:w="12240" w:h="15840" w:code="1"/>
      <w:pgMar w:top="432" w:right="720" w:bottom="288"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3EEB6" w14:textId="77777777" w:rsidR="00013738" w:rsidRDefault="00013738">
      <w:r>
        <w:separator/>
      </w:r>
    </w:p>
  </w:endnote>
  <w:endnote w:type="continuationSeparator" w:id="0">
    <w:p w14:paraId="4E43EB06" w14:textId="77777777" w:rsidR="00013738" w:rsidRDefault="0001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4F7F" w14:textId="77777777" w:rsidR="00013738" w:rsidRDefault="00013738">
      <w:r>
        <w:separator/>
      </w:r>
    </w:p>
  </w:footnote>
  <w:footnote w:type="continuationSeparator" w:id="0">
    <w:p w14:paraId="08332333" w14:textId="77777777" w:rsidR="00013738" w:rsidRDefault="0001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1E85" w14:textId="77777777" w:rsidR="00BF653D" w:rsidRPr="001F45EC" w:rsidRDefault="00460824" w:rsidP="001F45EC">
    <w:pPr>
      <w:pStyle w:val="Header"/>
      <w:shd w:val="clear" w:color="auto" w:fill="806000" w:themeFill="accent4" w:themeFillShade="80"/>
      <w:tabs>
        <w:tab w:val="clear" w:pos="9360"/>
        <w:tab w:val="right" w:pos="10800"/>
      </w:tabs>
      <w:rPr>
        <w:rFonts w:ascii="Calibri" w:hAnsi="Calibri" w:cs="Calibri"/>
        <w:smallCaps/>
        <w:noProof/>
        <w:color w:val="FFFFFF" w:themeColor="background1"/>
        <w:sz w:val="26"/>
        <w:szCs w:val="26"/>
      </w:rPr>
    </w:pPr>
    <w:r w:rsidRPr="0052437F">
      <w:rPr>
        <w:rFonts w:ascii="Calibri" w:hAnsi="Calibri" w:cs="Calibri"/>
        <w:b/>
        <w:smallCaps/>
        <w:color w:val="FFFFFF" w:themeColor="background1"/>
        <w:sz w:val="26"/>
        <w:szCs w:val="26"/>
      </w:rPr>
      <w:t>Jorge Hernandez</w:t>
    </w:r>
    <w:r>
      <w:rPr>
        <w:rFonts w:ascii="Calibri" w:hAnsi="Calibri" w:cs="Calibri"/>
        <w:b/>
        <w:smallCaps/>
        <w:color w:val="FFFFFF" w:themeColor="background1"/>
        <w:sz w:val="26"/>
        <w:szCs w:val="26"/>
      </w:rPr>
      <w:t xml:space="preserve"> </w:t>
    </w:r>
    <w:r>
      <w:rPr>
        <w:rFonts w:ascii="Calibri" w:hAnsi="Calibri" w:cs="Calibri"/>
        <w:b/>
        <w:smallCaps/>
        <w:color w:val="FFFFFF" w:themeColor="background1"/>
        <w:sz w:val="26"/>
        <w:szCs w:val="26"/>
      </w:rPr>
      <w:tab/>
    </w:r>
    <w:r>
      <w:rPr>
        <w:rFonts w:ascii="Calibri" w:hAnsi="Calibri" w:cs="Calibri"/>
        <w:b/>
        <w:smallCaps/>
        <w:color w:val="FFFFFF" w:themeColor="background1"/>
        <w:sz w:val="26"/>
        <w:szCs w:val="26"/>
      </w:rPr>
      <w:tab/>
      <w:t xml:space="preserve">     Continued</w:t>
    </w:r>
  </w:p>
  <w:p w14:paraId="33E2A4A4" w14:textId="77777777" w:rsidR="00BF653D" w:rsidRPr="0035287D" w:rsidRDefault="00013738">
    <w:pPr>
      <w:pStyle w:val="Header"/>
      <w:rPr>
        <w:rFonts w:ascii="Calibri" w:hAnsi="Calibri" w:cs="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46B1A"/>
    <w:multiLevelType w:val="hybridMultilevel"/>
    <w:tmpl w:val="0806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83C71"/>
    <w:multiLevelType w:val="multilevel"/>
    <w:tmpl w:val="158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E4BD4"/>
    <w:multiLevelType w:val="hybridMultilevel"/>
    <w:tmpl w:val="9B9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76613"/>
    <w:multiLevelType w:val="multilevel"/>
    <w:tmpl w:val="847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35C87"/>
    <w:multiLevelType w:val="hybridMultilevel"/>
    <w:tmpl w:val="D106812C"/>
    <w:lvl w:ilvl="0" w:tplc="D5B4DAE2">
      <w:start w:val="2018"/>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24"/>
    <w:rsid w:val="00013738"/>
    <w:rsid w:val="00013985"/>
    <w:rsid w:val="00080651"/>
    <w:rsid w:val="00121EA6"/>
    <w:rsid w:val="00460824"/>
    <w:rsid w:val="00A053CE"/>
    <w:rsid w:val="00A905A5"/>
    <w:rsid w:val="00A93FEE"/>
    <w:rsid w:val="00B1138B"/>
    <w:rsid w:val="00D3788E"/>
    <w:rsid w:val="00DB7EE1"/>
    <w:rsid w:val="00EF42F5"/>
    <w:rsid w:val="00F9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FA9E4"/>
  <w15:chartTrackingRefBased/>
  <w15:docId w15:val="{679F115A-7A81-B94A-A262-B9A0EF19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24"/>
    <w:pPr>
      <w:ind w:left="720"/>
      <w:contextualSpacing/>
    </w:pPr>
    <w:rPr>
      <w:rFonts w:ascii="Times New Roman" w:eastAsia="Times New Roman" w:hAnsi="Times New Roman" w:cs="Times New Roman"/>
    </w:rPr>
  </w:style>
  <w:style w:type="paragraph" w:styleId="Header">
    <w:name w:val="header"/>
    <w:basedOn w:val="Normal"/>
    <w:link w:val="HeaderChar"/>
    <w:rsid w:val="00460824"/>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460824"/>
    <w:rPr>
      <w:rFonts w:ascii="Times New Roman" w:eastAsia="Times New Roman" w:hAnsi="Times New Roman" w:cs="Times New Roman"/>
    </w:rPr>
  </w:style>
  <w:style w:type="paragraph" w:styleId="NormalWeb">
    <w:name w:val="Normal (Web)"/>
    <w:basedOn w:val="Normal"/>
    <w:uiPriority w:val="99"/>
    <w:unhideWhenUsed/>
    <w:rsid w:val="004608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497">
      <w:bodyDiv w:val="1"/>
      <w:marLeft w:val="0"/>
      <w:marRight w:val="0"/>
      <w:marTop w:val="0"/>
      <w:marBottom w:val="0"/>
      <w:divBdr>
        <w:top w:val="none" w:sz="0" w:space="0" w:color="auto"/>
        <w:left w:val="none" w:sz="0" w:space="0" w:color="auto"/>
        <w:bottom w:val="none" w:sz="0" w:space="0" w:color="auto"/>
        <w:right w:val="none" w:sz="0" w:space="0" w:color="auto"/>
      </w:divBdr>
    </w:div>
    <w:div w:id="68310301">
      <w:bodyDiv w:val="1"/>
      <w:marLeft w:val="0"/>
      <w:marRight w:val="0"/>
      <w:marTop w:val="0"/>
      <w:marBottom w:val="0"/>
      <w:divBdr>
        <w:top w:val="none" w:sz="0" w:space="0" w:color="auto"/>
        <w:left w:val="none" w:sz="0" w:space="0" w:color="auto"/>
        <w:bottom w:val="none" w:sz="0" w:space="0" w:color="auto"/>
        <w:right w:val="none" w:sz="0" w:space="0" w:color="auto"/>
      </w:divBdr>
    </w:div>
    <w:div w:id="507864233">
      <w:bodyDiv w:val="1"/>
      <w:marLeft w:val="0"/>
      <w:marRight w:val="0"/>
      <w:marTop w:val="0"/>
      <w:marBottom w:val="0"/>
      <w:divBdr>
        <w:top w:val="none" w:sz="0" w:space="0" w:color="auto"/>
        <w:left w:val="none" w:sz="0" w:space="0" w:color="auto"/>
        <w:bottom w:val="none" w:sz="0" w:space="0" w:color="auto"/>
        <w:right w:val="none" w:sz="0" w:space="0" w:color="auto"/>
      </w:divBdr>
      <w:divsChild>
        <w:div w:id="752315047">
          <w:marLeft w:val="0"/>
          <w:marRight w:val="0"/>
          <w:marTop w:val="0"/>
          <w:marBottom w:val="0"/>
          <w:divBdr>
            <w:top w:val="none" w:sz="0" w:space="0" w:color="auto"/>
            <w:left w:val="none" w:sz="0" w:space="0" w:color="auto"/>
            <w:bottom w:val="none" w:sz="0" w:space="0" w:color="auto"/>
            <w:right w:val="none" w:sz="0" w:space="0" w:color="auto"/>
          </w:divBdr>
        </w:div>
      </w:divsChild>
    </w:div>
    <w:div w:id="508909806">
      <w:bodyDiv w:val="1"/>
      <w:marLeft w:val="0"/>
      <w:marRight w:val="0"/>
      <w:marTop w:val="0"/>
      <w:marBottom w:val="0"/>
      <w:divBdr>
        <w:top w:val="none" w:sz="0" w:space="0" w:color="auto"/>
        <w:left w:val="none" w:sz="0" w:space="0" w:color="auto"/>
        <w:bottom w:val="none" w:sz="0" w:space="0" w:color="auto"/>
        <w:right w:val="none" w:sz="0" w:space="0" w:color="auto"/>
      </w:divBdr>
    </w:div>
    <w:div w:id="997657797">
      <w:bodyDiv w:val="1"/>
      <w:marLeft w:val="0"/>
      <w:marRight w:val="0"/>
      <w:marTop w:val="0"/>
      <w:marBottom w:val="0"/>
      <w:divBdr>
        <w:top w:val="none" w:sz="0" w:space="0" w:color="auto"/>
        <w:left w:val="none" w:sz="0" w:space="0" w:color="auto"/>
        <w:bottom w:val="none" w:sz="0" w:space="0" w:color="auto"/>
        <w:right w:val="none" w:sz="0" w:space="0" w:color="auto"/>
      </w:divBdr>
    </w:div>
    <w:div w:id="1026711951">
      <w:bodyDiv w:val="1"/>
      <w:marLeft w:val="0"/>
      <w:marRight w:val="0"/>
      <w:marTop w:val="0"/>
      <w:marBottom w:val="0"/>
      <w:divBdr>
        <w:top w:val="none" w:sz="0" w:space="0" w:color="auto"/>
        <w:left w:val="none" w:sz="0" w:space="0" w:color="auto"/>
        <w:bottom w:val="none" w:sz="0" w:space="0" w:color="auto"/>
        <w:right w:val="none" w:sz="0" w:space="0" w:color="auto"/>
      </w:divBdr>
      <w:divsChild>
        <w:div w:id="2129085793">
          <w:marLeft w:val="0"/>
          <w:marRight w:val="0"/>
          <w:marTop w:val="0"/>
          <w:marBottom w:val="0"/>
          <w:divBdr>
            <w:top w:val="none" w:sz="0" w:space="0" w:color="auto"/>
            <w:left w:val="none" w:sz="0" w:space="0" w:color="auto"/>
            <w:bottom w:val="none" w:sz="0" w:space="0" w:color="auto"/>
            <w:right w:val="none" w:sz="0" w:space="0" w:color="auto"/>
          </w:divBdr>
        </w:div>
      </w:divsChild>
    </w:div>
    <w:div w:id="1276523196">
      <w:bodyDiv w:val="1"/>
      <w:marLeft w:val="0"/>
      <w:marRight w:val="0"/>
      <w:marTop w:val="0"/>
      <w:marBottom w:val="0"/>
      <w:divBdr>
        <w:top w:val="none" w:sz="0" w:space="0" w:color="auto"/>
        <w:left w:val="none" w:sz="0" w:space="0" w:color="auto"/>
        <w:bottom w:val="none" w:sz="0" w:space="0" w:color="auto"/>
        <w:right w:val="none" w:sz="0" w:space="0" w:color="auto"/>
      </w:divBdr>
    </w:div>
    <w:div w:id="1524590326">
      <w:bodyDiv w:val="1"/>
      <w:marLeft w:val="0"/>
      <w:marRight w:val="0"/>
      <w:marTop w:val="0"/>
      <w:marBottom w:val="0"/>
      <w:divBdr>
        <w:top w:val="none" w:sz="0" w:space="0" w:color="auto"/>
        <w:left w:val="none" w:sz="0" w:space="0" w:color="auto"/>
        <w:bottom w:val="none" w:sz="0" w:space="0" w:color="auto"/>
        <w:right w:val="none" w:sz="0" w:space="0" w:color="auto"/>
      </w:divBdr>
    </w:div>
    <w:div w:id="1797065998">
      <w:bodyDiv w:val="1"/>
      <w:marLeft w:val="0"/>
      <w:marRight w:val="0"/>
      <w:marTop w:val="0"/>
      <w:marBottom w:val="0"/>
      <w:divBdr>
        <w:top w:val="none" w:sz="0" w:space="0" w:color="auto"/>
        <w:left w:val="none" w:sz="0" w:space="0" w:color="auto"/>
        <w:bottom w:val="none" w:sz="0" w:space="0" w:color="auto"/>
        <w:right w:val="none" w:sz="0" w:space="0" w:color="auto"/>
      </w:divBdr>
    </w:div>
    <w:div w:id="19949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97145-ECA2-454A-856A-69553421C952}" type="doc">
      <dgm:prSet loTypeId="urn:microsoft.com/office/officeart/2005/8/layout/default" loCatId="list" qsTypeId="urn:microsoft.com/office/officeart/2005/8/quickstyle/simple5" qsCatId="simple" csTypeId="urn:microsoft.com/office/officeart/2005/8/colors/accent4_4" csCatId="accent4" phldr="1"/>
      <dgm:spPr/>
      <dgm:t>
        <a:bodyPr/>
        <a:lstStyle/>
        <a:p>
          <a:endParaRPr lang="en-US"/>
        </a:p>
      </dgm:t>
    </dgm:pt>
    <dgm:pt modelId="{F0374F6C-D49C-4F98-9506-6685C0E8D9D7}" type="pres">
      <dgm:prSet presAssocID="{83C97145-ECA2-454A-856A-69553421C952}" presName="diagram" presStyleCnt="0">
        <dgm:presLayoutVars>
          <dgm:dir/>
          <dgm:resizeHandles val="exact"/>
        </dgm:presLayoutVars>
      </dgm:prSet>
      <dgm:spPr/>
    </dgm:pt>
  </dgm:ptLst>
  <dgm:cxnLst>
    <dgm:cxn modelId="{8E59745D-951D-4D1F-9026-66654177553A}" type="presOf" srcId="{83C97145-ECA2-454A-856A-69553421C952}" destId="{F0374F6C-D49C-4F98-9506-6685C0E8D9D7}"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C97145-ECA2-454A-856A-69553421C952}" type="doc">
      <dgm:prSet loTypeId="urn:microsoft.com/office/officeart/2005/8/layout/default" loCatId="list" qsTypeId="urn:microsoft.com/office/officeart/2005/8/quickstyle/simple5" qsCatId="simple" csTypeId="urn:microsoft.com/office/officeart/2005/8/colors/accent4_4" csCatId="accent4" phldr="1"/>
      <dgm:spPr/>
      <dgm:t>
        <a:bodyPr/>
        <a:lstStyle/>
        <a:p>
          <a:endParaRPr lang="en-US"/>
        </a:p>
      </dgm:t>
    </dgm:pt>
    <dgm:pt modelId="{A719B9E4-16B0-445D-994B-A09E611BB609}">
      <dgm:prSet phldrT="[Text]" custT="1"/>
      <dgm:spPr/>
      <dgm:t>
        <a:bodyPr/>
        <a:lstStyle/>
        <a:p>
          <a:r>
            <a:rPr lang="en-US" sz="950" b="1" i="1">
              <a:solidFill>
                <a:schemeClr val="accent3">
                  <a:lumMod val="50000"/>
                </a:schemeClr>
              </a:solidFill>
              <a:latin typeface="Candara" panose="020E0502030303020204" pitchFamily="34" charset="0"/>
              <a:cs typeface="Calibri" panose="020F0502020204030204" pitchFamily="34" charset="0"/>
            </a:rPr>
            <a:t>Regulatory Compliance</a:t>
          </a:r>
        </a:p>
      </dgm:t>
    </dgm:pt>
    <dgm:pt modelId="{176B5114-649B-402E-B421-C7B01C1E4683}" type="parTrans" cxnId="{B50342AE-1567-480A-874F-FAA2BC240CF6}">
      <dgm:prSet/>
      <dgm:spPr/>
      <dgm:t>
        <a:bodyPr/>
        <a:lstStyle/>
        <a:p>
          <a:endParaRPr lang="en-US"/>
        </a:p>
      </dgm:t>
    </dgm:pt>
    <dgm:pt modelId="{7D1BA729-3202-40CE-982C-DEB46D4A17B9}" type="sibTrans" cxnId="{B50342AE-1567-480A-874F-FAA2BC240CF6}">
      <dgm:prSet/>
      <dgm:spPr/>
      <dgm:t>
        <a:bodyPr/>
        <a:lstStyle/>
        <a:p>
          <a:endParaRPr lang="en-US"/>
        </a:p>
      </dgm:t>
    </dgm:pt>
    <dgm:pt modelId="{580DDFBA-F818-4FDE-8AC5-E6749A987768}">
      <dgm:prSet phldrT="[Text]" custT="1"/>
      <dgm:spPr/>
      <dgm:t>
        <a:bodyPr/>
        <a:lstStyle/>
        <a:p>
          <a:r>
            <a:rPr lang="en-US" sz="950" b="1" i="1">
              <a:solidFill>
                <a:schemeClr val="accent3">
                  <a:lumMod val="50000"/>
                </a:schemeClr>
              </a:solidFill>
              <a:latin typeface="Calibri" panose="020F0502020204030204" pitchFamily="34" charset="0"/>
              <a:cs typeface="Calibri" panose="020F0502020204030204" pitchFamily="34" charset="0"/>
            </a:rPr>
            <a:t>Strategic Planning &amp; Analysis</a:t>
          </a:r>
        </a:p>
      </dgm:t>
    </dgm:pt>
    <dgm:pt modelId="{8C0942C0-12C3-4AA0-80E2-BBD43E315481}" type="parTrans" cxnId="{6896E142-7616-43F2-BB38-474384FB7674}">
      <dgm:prSet/>
      <dgm:spPr/>
      <dgm:t>
        <a:bodyPr/>
        <a:lstStyle/>
        <a:p>
          <a:endParaRPr lang="en-US"/>
        </a:p>
      </dgm:t>
    </dgm:pt>
    <dgm:pt modelId="{651E3EFE-1EF3-4153-9F27-65BE9090529B}" type="sibTrans" cxnId="{6896E142-7616-43F2-BB38-474384FB7674}">
      <dgm:prSet/>
      <dgm:spPr/>
      <dgm:t>
        <a:bodyPr/>
        <a:lstStyle/>
        <a:p>
          <a:endParaRPr lang="en-US"/>
        </a:p>
      </dgm:t>
    </dgm:pt>
    <dgm:pt modelId="{928F2CF3-D2B9-49AB-8B36-EB5EFC559C1E}">
      <dgm:prSet phldrT="[Text]" custT="1"/>
      <dgm:spPr/>
      <dgm:t>
        <a:bodyPr/>
        <a:lstStyle/>
        <a:p>
          <a:r>
            <a:rPr lang="en-US" sz="950" b="1" i="1">
              <a:latin typeface="Calibri" panose="020F0502020204030204" pitchFamily="34" charset="0"/>
              <a:cs typeface="Calibri" panose="020F0502020204030204" pitchFamily="34" charset="0"/>
            </a:rPr>
            <a:t>OSHA Standards</a:t>
          </a:r>
        </a:p>
      </dgm:t>
    </dgm:pt>
    <dgm:pt modelId="{E448C36B-C9D9-4D21-8265-92FDB0509B3D}" type="parTrans" cxnId="{CDC5F7EF-D81D-46E5-96BD-683789D78A59}">
      <dgm:prSet/>
      <dgm:spPr/>
      <dgm:t>
        <a:bodyPr/>
        <a:lstStyle/>
        <a:p>
          <a:endParaRPr lang="en-US"/>
        </a:p>
      </dgm:t>
    </dgm:pt>
    <dgm:pt modelId="{95769ACD-079E-41BC-B245-25994478ED35}" type="sibTrans" cxnId="{CDC5F7EF-D81D-46E5-96BD-683789D78A59}">
      <dgm:prSet/>
      <dgm:spPr/>
      <dgm:t>
        <a:bodyPr/>
        <a:lstStyle/>
        <a:p>
          <a:endParaRPr lang="en-US"/>
        </a:p>
      </dgm:t>
    </dgm:pt>
    <dgm:pt modelId="{193DFA9D-597C-4DE0-9655-11F98FFE0959}">
      <dgm:prSet phldrT="[Text]" custT="1"/>
      <dgm:spPr/>
      <dgm:t>
        <a:bodyPr/>
        <a:lstStyle/>
        <a:p>
          <a:r>
            <a:rPr lang="en-US" sz="950" b="1" i="1">
              <a:latin typeface="Calibri" panose="020F0502020204030204" pitchFamily="34" charset="0"/>
              <a:cs typeface="Calibri" panose="020F0502020204030204" pitchFamily="34" charset="0"/>
            </a:rPr>
            <a:t>Health &amp; Safety Protocols</a:t>
          </a:r>
        </a:p>
      </dgm:t>
    </dgm:pt>
    <dgm:pt modelId="{B97AB70A-81DC-4380-8B98-0D56CB81B5CF}" type="sibTrans" cxnId="{9936839C-EA46-4056-B03C-48221B28132A}">
      <dgm:prSet/>
      <dgm:spPr/>
      <dgm:t>
        <a:bodyPr/>
        <a:lstStyle/>
        <a:p>
          <a:endParaRPr lang="en-US"/>
        </a:p>
      </dgm:t>
    </dgm:pt>
    <dgm:pt modelId="{8C461537-DC9A-4DDC-B685-4F16C2FE88E2}" type="parTrans" cxnId="{9936839C-EA46-4056-B03C-48221B28132A}">
      <dgm:prSet/>
      <dgm:spPr/>
      <dgm:t>
        <a:bodyPr/>
        <a:lstStyle/>
        <a:p>
          <a:endParaRPr lang="en-US"/>
        </a:p>
      </dgm:t>
    </dgm:pt>
    <dgm:pt modelId="{F0374F6C-D49C-4F98-9506-6685C0E8D9D7}" type="pres">
      <dgm:prSet presAssocID="{83C97145-ECA2-454A-856A-69553421C952}" presName="diagram" presStyleCnt="0">
        <dgm:presLayoutVars>
          <dgm:dir/>
          <dgm:resizeHandles val="exact"/>
        </dgm:presLayoutVars>
      </dgm:prSet>
      <dgm:spPr/>
    </dgm:pt>
    <dgm:pt modelId="{6CCD4FE0-553B-4DAC-8AD6-EE821123FA6B}" type="pres">
      <dgm:prSet presAssocID="{193DFA9D-597C-4DE0-9655-11F98FFE0959}" presName="node" presStyleLbl="node1" presStyleIdx="0" presStyleCnt="4" custScaleY="155731">
        <dgm:presLayoutVars>
          <dgm:bulletEnabled val="1"/>
        </dgm:presLayoutVars>
      </dgm:prSet>
      <dgm:spPr/>
    </dgm:pt>
    <dgm:pt modelId="{D4FA97E8-3459-47A6-AB47-339506DCE704}" type="pres">
      <dgm:prSet presAssocID="{B97AB70A-81DC-4380-8B98-0D56CB81B5CF}" presName="sibTrans" presStyleCnt="0"/>
      <dgm:spPr/>
    </dgm:pt>
    <dgm:pt modelId="{77C96EA1-3F1A-4BCA-AC71-2E17C82A07B1}" type="pres">
      <dgm:prSet presAssocID="{A719B9E4-16B0-445D-994B-A09E611BB609}" presName="node" presStyleLbl="node1" presStyleIdx="1" presStyleCnt="4" custScaleY="155731">
        <dgm:presLayoutVars>
          <dgm:bulletEnabled val="1"/>
        </dgm:presLayoutVars>
      </dgm:prSet>
      <dgm:spPr/>
    </dgm:pt>
    <dgm:pt modelId="{32228152-B7FA-4540-9BDC-E9E671CE2B29}" type="pres">
      <dgm:prSet presAssocID="{7D1BA729-3202-40CE-982C-DEB46D4A17B9}" presName="sibTrans" presStyleCnt="0"/>
      <dgm:spPr/>
    </dgm:pt>
    <dgm:pt modelId="{3D8DCBF6-9C7D-4A0D-810E-FD0D617CEEBE}" type="pres">
      <dgm:prSet presAssocID="{580DDFBA-F818-4FDE-8AC5-E6749A987768}" presName="node" presStyleLbl="node1" presStyleIdx="2" presStyleCnt="4" custScaleY="155731">
        <dgm:presLayoutVars>
          <dgm:bulletEnabled val="1"/>
        </dgm:presLayoutVars>
      </dgm:prSet>
      <dgm:spPr/>
    </dgm:pt>
    <dgm:pt modelId="{C95C2F83-2FEF-400C-994C-B523A04F76CD}" type="pres">
      <dgm:prSet presAssocID="{651E3EFE-1EF3-4153-9F27-65BE9090529B}" presName="sibTrans" presStyleCnt="0"/>
      <dgm:spPr/>
    </dgm:pt>
    <dgm:pt modelId="{E8912270-7BEF-4361-AB86-4C77CD67D2F9}" type="pres">
      <dgm:prSet presAssocID="{928F2CF3-D2B9-49AB-8B36-EB5EFC559C1E}" presName="node" presStyleLbl="node1" presStyleIdx="3" presStyleCnt="4" custScaleY="155731">
        <dgm:presLayoutVars>
          <dgm:bulletEnabled val="1"/>
        </dgm:presLayoutVars>
      </dgm:prSet>
      <dgm:spPr/>
    </dgm:pt>
  </dgm:ptLst>
  <dgm:cxnLst>
    <dgm:cxn modelId="{1FED4809-FC58-4284-A1B6-672F2FEA2202}" type="presOf" srcId="{580DDFBA-F818-4FDE-8AC5-E6749A987768}" destId="{3D8DCBF6-9C7D-4A0D-810E-FD0D617CEEBE}" srcOrd="0" destOrd="0" presId="urn:microsoft.com/office/officeart/2005/8/layout/default"/>
    <dgm:cxn modelId="{E0446F23-6F81-4B62-AEED-0ECA3E078F15}" type="presOf" srcId="{193DFA9D-597C-4DE0-9655-11F98FFE0959}" destId="{6CCD4FE0-553B-4DAC-8AD6-EE821123FA6B}" srcOrd="0" destOrd="0" presId="urn:microsoft.com/office/officeart/2005/8/layout/default"/>
    <dgm:cxn modelId="{6896E142-7616-43F2-BB38-474384FB7674}" srcId="{83C97145-ECA2-454A-856A-69553421C952}" destId="{580DDFBA-F818-4FDE-8AC5-E6749A987768}" srcOrd="2" destOrd="0" parTransId="{8C0942C0-12C3-4AA0-80E2-BBD43E315481}" sibTransId="{651E3EFE-1EF3-4153-9F27-65BE9090529B}"/>
    <dgm:cxn modelId="{805EC353-2417-479A-B411-90A973C8F718}" type="presOf" srcId="{928F2CF3-D2B9-49AB-8B36-EB5EFC559C1E}" destId="{E8912270-7BEF-4361-AB86-4C77CD67D2F9}" srcOrd="0" destOrd="0" presId="urn:microsoft.com/office/officeart/2005/8/layout/default"/>
    <dgm:cxn modelId="{8E59745D-951D-4D1F-9026-66654177553A}" type="presOf" srcId="{83C97145-ECA2-454A-856A-69553421C952}" destId="{F0374F6C-D49C-4F98-9506-6685C0E8D9D7}" srcOrd="0" destOrd="0" presId="urn:microsoft.com/office/officeart/2005/8/layout/default"/>
    <dgm:cxn modelId="{9936839C-EA46-4056-B03C-48221B28132A}" srcId="{83C97145-ECA2-454A-856A-69553421C952}" destId="{193DFA9D-597C-4DE0-9655-11F98FFE0959}" srcOrd="0" destOrd="0" parTransId="{8C461537-DC9A-4DDC-B685-4F16C2FE88E2}" sibTransId="{B97AB70A-81DC-4380-8B98-0D56CB81B5CF}"/>
    <dgm:cxn modelId="{DDBBF8AB-1869-4183-9731-6694FF2069C6}" type="presOf" srcId="{A719B9E4-16B0-445D-994B-A09E611BB609}" destId="{77C96EA1-3F1A-4BCA-AC71-2E17C82A07B1}" srcOrd="0" destOrd="0" presId="urn:microsoft.com/office/officeart/2005/8/layout/default"/>
    <dgm:cxn modelId="{B50342AE-1567-480A-874F-FAA2BC240CF6}" srcId="{83C97145-ECA2-454A-856A-69553421C952}" destId="{A719B9E4-16B0-445D-994B-A09E611BB609}" srcOrd="1" destOrd="0" parTransId="{176B5114-649B-402E-B421-C7B01C1E4683}" sibTransId="{7D1BA729-3202-40CE-982C-DEB46D4A17B9}"/>
    <dgm:cxn modelId="{CDC5F7EF-D81D-46E5-96BD-683789D78A59}" srcId="{83C97145-ECA2-454A-856A-69553421C952}" destId="{928F2CF3-D2B9-49AB-8B36-EB5EFC559C1E}" srcOrd="3" destOrd="0" parTransId="{E448C36B-C9D9-4D21-8265-92FDB0509B3D}" sibTransId="{95769ACD-079E-41BC-B245-25994478ED35}"/>
    <dgm:cxn modelId="{CC5CC335-AC2E-4348-B8C2-97CCAA32C3C1}" type="presParOf" srcId="{F0374F6C-D49C-4F98-9506-6685C0E8D9D7}" destId="{6CCD4FE0-553B-4DAC-8AD6-EE821123FA6B}" srcOrd="0" destOrd="0" presId="urn:microsoft.com/office/officeart/2005/8/layout/default"/>
    <dgm:cxn modelId="{E88BC1D3-5B96-4E2F-8753-39504A67CA56}" type="presParOf" srcId="{F0374F6C-D49C-4F98-9506-6685C0E8D9D7}" destId="{D4FA97E8-3459-47A6-AB47-339506DCE704}" srcOrd="1" destOrd="0" presId="urn:microsoft.com/office/officeart/2005/8/layout/default"/>
    <dgm:cxn modelId="{CEFE1A71-793F-45FB-98CF-395F6F8ABDE2}" type="presParOf" srcId="{F0374F6C-D49C-4F98-9506-6685C0E8D9D7}" destId="{77C96EA1-3F1A-4BCA-AC71-2E17C82A07B1}" srcOrd="2" destOrd="0" presId="urn:microsoft.com/office/officeart/2005/8/layout/default"/>
    <dgm:cxn modelId="{D94ED44C-A727-47AF-A65B-3AADED235E84}" type="presParOf" srcId="{F0374F6C-D49C-4F98-9506-6685C0E8D9D7}" destId="{32228152-B7FA-4540-9BDC-E9E671CE2B29}" srcOrd="3" destOrd="0" presId="urn:microsoft.com/office/officeart/2005/8/layout/default"/>
    <dgm:cxn modelId="{BDA0F1CE-66E1-4C61-8FD4-CF73E5948E97}" type="presParOf" srcId="{F0374F6C-D49C-4F98-9506-6685C0E8D9D7}" destId="{3D8DCBF6-9C7D-4A0D-810E-FD0D617CEEBE}" srcOrd="4" destOrd="0" presId="urn:microsoft.com/office/officeart/2005/8/layout/default"/>
    <dgm:cxn modelId="{C542FAB4-8952-4D85-8F7C-F1C08874FAB9}" type="presParOf" srcId="{F0374F6C-D49C-4F98-9506-6685C0E8D9D7}" destId="{C95C2F83-2FEF-400C-994C-B523A04F76CD}" srcOrd="5" destOrd="0" presId="urn:microsoft.com/office/officeart/2005/8/layout/default"/>
    <dgm:cxn modelId="{6C6F907B-8F6A-468A-9200-F33811CCAC04}" type="presParOf" srcId="{F0374F6C-D49C-4F98-9506-6685C0E8D9D7}" destId="{E8912270-7BEF-4361-AB86-4C77CD67D2F9}" srcOrd="6"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CD4FE0-553B-4DAC-8AD6-EE821123FA6B}">
      <dsp:nvSpPr>
        <dsp:cNvPr id="0" name=""/>
        <dsp:cNvSpPr/>
      </dsp:nvSpPr>
      <dsp:spPr>
        <a:xfrm>
          <a:off x="239" y="59943"/>
          <a:ext cx="934129" cy="872837"/>
        </a:xfrm>
        <a:prstGeom prst="rect">
          <a:avLst/>
        </a:prstGeom>
        <a:gradFill rotWithShape="0">
          <a:gsLst>
            <a:gs pos="0">
              <a:schemeClr val="accent4">
                <a:shade val="50000"/>
                <a:hueOff val="0"/>
                <a:satOff val="0"/>
                <a:lumOff val="0"/>
                <a:alphaOff val="0"/>
                <a:satMod val="103000"/>
                <a:lumMod val="102000"/>
                <a:tint val="94000"/>
              </a:schemeClr>
            </a:gs>
            <a:gs pos="50000">
              <a:schemeClr val="accent4">
                <a:shade val="50000"/>
                <a:hueOff val="0"/>
                <a:satOff val="0"/>
                <a:lumOff val="0"/>
                <a:alphaOff val="0"/>
                <a:satMod val="110000"/>
                <a:lumMod val="100000"/>
                <a:shade val="100000"/>
              </a:schemeClr>
            </a:gs>
            <a:gs pos="100000">
              <a:schemeClr val="accent4">
                <a:shade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b="1" i="1" kern="1200">
              <a:latin typeface="Calibri" panose="020F0502020204030204" pitchFamily="34" charset="0"/>
              <a:cs typeface="Calibri" panose="020F0502020204030204" pitchFamily="34" charset="0"/>
            </a:rPr>
            <a:t>Health &amp; Safety Protocols</a:t>
          </a:r>
        </a:p>
      </dsp:txBody>
      <dsp:txXfrm>
        <a:off x="239" y="59943"/>
        <a:ext cx="934129" cy="872837"/>
      </dsp:txXfrm>
    </dsp:sp>
    <dsp:sp modelId="{77C96EA1-3F1A-4BCA-AC71-2E17C82A07B1}">
      <dsp:nvSpPr>
        <dsp:cNvPr id="0" name=""/>
        <dsp:cNvSpPr/>
      </dsp:nvSpPr>
      <dsp:spPr>
        <a:xfrm>
          <a:off x="1027781" y="59943"/>
          <a:ext cx="934129" cy="872837"/>
        </a:xfrm>
        <a:prstGeom prst="rect">
          <a:avLst/>
        </a:prstGeom>
        <a:gradFill rotWithShape="0">
          <a:gsLst>
            <a:gs pos="0">
              <a:schemeClr val="accent4">
                <a:shade val="50000"/>
                <a:hueOff val="-297102"/>
                <a:satOff val="0"/>
                <a:lumOff val="24151"/>
                <a:alphaOff val="0"/>
                <a:satMod val="103000"/>
                <a:lumMod val="102000"/>
                <a:tint val="94000"/>
              </a:schemeClr>
            </a:gs>
            <a:gs pos="50000">
              <a:schemeClr val="accent4">
                <a:shade val="50000"/>
                <a:hueOff val="-297102"/>
                <a:satOff val="0"/>
                <a:lumOff val="24151"/>
                <a:alphaOff val="0"/>
                <a:satMod val="110000"/>
                <a:lumMod val="100000"/>
                <a:shade val="100000"/>
              </a:schemeClr>
            </a:gs>
            <a:gs pos="100000">
              <a:schemeClr val="accent4">
                <a:shade val="50000"/>
                <a:hueOff val="-297102"/>
                <a:satOff val="0"/>
                <a:lumOff val="241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b="1" i="1" kern="1200">
              <a:solidFill>
                <a:schemeClr val="accent3">
                  <a:lumMod val="50000"/>
                </a:schemeClr>
              </a:solidFill>
              <a:latin typeface="Candara" panose="020E0502030303020204" pitchFamily="34" charset="0"/>
              <a:cs typeface="Calibri" panose="020F0502020204030204" pitchFamily="34" charset="0"/>
            </a:rPr>
            <a:t>Regulatory Compliance</a:t>
          </a:r>
        </a:p>
      </dsp:txBody>
      <dsp:txXfrm>
        <a:off x="1027781" y="59943"/>
        <a:ext cx="934129" cy="872837"/>
      </dsp:txXfrm>
    </dsp:sp>
    <dsp:sp modelId="{3D8DCBF6-9C7D-4A0D-810E-FD0D617CEEBE}">
      <dsp:nvSpPr>
        <dsp:cNvPr id="0" name=""/>
        <dsp:cNvSpPr/>
      </dsp:nvSpPr>
      <dsp:spPr>
        <a:xfrm>
          <a:off x="239" y="1026193"/>
          <a:ext cx="934129" cy="872837"/>
        </a:xfrm>
        <a:prstGeom prst="rect">
          <a:avLst/>
        </a:prstGeom>
        <a:gradFill rotWithShape="0">
          <a:gsLst>
            <a:gs pos="0">
              <a:schemeClr val="accent4">
                <a:shade val="50000"/>
                <a:hueOff val="-594204"/>
                <a:satOff val="0"/>
                <a:lumOff val="48303"/>
                <a:alphaOff val="0"/>
                <a:satMod val="103000"/>
                <a:lumMod val="102000"/>
                <a:tint val="94000"/>
              </a:schemeClr>
            </a:gs>
            <a:gs pos="50000">
              <a:schemeClr val="accent4">
                <a:shade val="50000"/>
                <a:hueOff val="-594204"/>
                <a:satOff val="0"/>
                <a:lumOff val="48303"/>
                <a:alphaOff val="0"/>
                <a:satMod val="110000"/>
                <a:lumMod val="100000"/>
                <a:shade val="100000"/>
              </a:schemeClr>
            </a:gs>
            <a:gs pos="100000">
              <a:schemeClr val="accent4">
                <a:shade val="50000"/>
                <a:hueOff val="-594204"/>
                <a:satOff val="0"/>
                <a:lumOff val="4830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b="1" i="1" kern="1200">
              <a:solidFill>
                <a:schemeClr val="accent3">
                  <a:lumMod val="50000"/>
                </a:schemeClr>
              </a:solidFill>
              <a:latin typeface="Calibri" panose="020F0502020204030204" pitchFamily="34" charset="0"/>
              <a:cs typeface="Calibri" panose="020F0502020204030204" pitchFamily="34" charset="0"/>
            </a:rPr>
            <a:t>Strategic Planning &amp; Analysis</a:t>
          </a:r>
        </a:p>
      </dsp:txBody>
      <dsp:txXfrm>
        <a:off x="239" y="1026193"/>
        <a:ext cx="934129" cy="872837"/>
      </dsp:txXfrm>
    </dsp:sp>
    <dsp:sp modelId="{E8912270-7BEF-4361-AB86-4C77CD67D2F9}">
      <dsp:nvSpPr>
        <dsp:cNvPr id="0" name=""/>
        <dsp:cNvSpPr/>
      </dsp:nvSpPr>
      <dsp:spPr>
        <a:xfrm>
          <a:off x="1027781" y="1026193"/>
          <a:ext cx="934129" cy="872837"/>
        </a:xfrm>
        <a:prstGeom prst="rect">
          <a:avLst/>
        </a:prstGeom>
        <a:gradFill rotWithShape="0">
          <a:gsLst>
            <a:gs pos="0">
              <a:schemeClr val="accent4">
                <a:shade val="50000"/>
                <a:hueOff val="-297102"/>
                <a:satOff val="0"/>
                <a:lumOff val="24151"/>
                <a:alphaOff val="0"/>
                <a:satMod val="103000"/>
                <a:lumMod val="102000"/>
                <a:tint val="94000"/>
              </a:schemeClr>
            </a:gs>
            <a:gs pos="50000">
              <a:schemeClr val="accent4">
                <a:shade val="50000"/>
                <a:hueOff val="-297102"/>
                <a:satOff val="0"/>
                <a:lumOff val="24151"/>
                <a:alphaOff val="0"/>
                <a:satMod val="110000"/>
                <a:lumMod val="100000"/>
                <a:shade val="100000"/>
              </a:schemeClr>
            </a:gs>
            <a:gs pos="100000">
              <a:schemeClr val="accent4">
                <a:shade val="50000"/>
                <a:hueOff val="-297102"/>
                <a:satOff val="0"/>
                <a:lumOff val="241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b="1" i="1" kern="1200">
              <a:latin typeface="Calibri" panose="020F0502020204030204" pitchFamily="34" charset="0"/>
              <a:cs typeface="Calibri" panose="020F0502020204030204" pitchFamily="34" charset="0"/>
            </a:rPr>
            <a:t>OSHA Standards</a:t>
          </a:r>
        </a:p>
      </dsp:txBody>
      <dsp:txXfrm>
        <a:off x="1027781" y="1026193"/>
        <a:ext cx="934129" cy="8728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hernandez</dc:creator>
  <cp:keywords/>
  <dc:description/>
  <cp:lastModifiedBy>jorge hernandez</cp:lastModifiedBy>
  <cp:revision>6</cp:revision>
  <dcterms:created xsi:type="dcterms:W3CDTF">2021-03-02T18:52:00Z</dcterms:created>
  <dcterms:modified xsi:type="dcterms:W3CDTF">2021-08-25T04:14:00Z</dcterms:modified>
</cp:coreProperties>
</file>